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74"/>
      </w:tblGrid>
      <w:tr w:rsidR="00360392" w:rsidRPr="00360392" w:rsidTr="00360392">
        <w:trPr>
          <w:trHeight w:val="600"/>
          <w:tblCellSpacing w:w="0" w:type="dxa"/>
        </w:trPr>
        <w:tc>
          <w:tcPr>
            <w:tcW w:w="0" w:type="auto"/>
            <w:shd w:val="clear" w:color="auto" w:fill="FFFFFF"/>
            <w:tcMar>
              <w:top w:w="0" w:type="dxa"/>
              <w:left w:w="68" w:type="dxa"/>
              <w:bottom w:w="0" w:type="dxa"/>
              <w:right w:w="0" w:type="dxa"/>
            </w:tcMar>
            <w:vAlign w:val="center"/>
            <w:hideMark/>
          </w:tcPr>
          <w:p w:rsidR="00360392" w:rsidRPr="00360392" w:rsidRDefault="00360392" w:rsidP="00360392">
            <w:pPr>
              <w:widowControl/>
              <w:spacing w:line="353" w:lineRule="atLeast"/>
              <w:jc w:val="left"/>
              <w:outlineLvl w:val="2"/>
              <w:rPr>
                <w:rFonts w:ascii="simsun" w:eastAsia="宋体" w:hAnsi="simsun" w:cs="Arial"/>
                <w:b/>
                <w:bCs/>
                <w:color w:val="666666"/>
                <w:kern w:val="0"/>
                <w:sz w:val="22"/>
              </w:rPr>
            </w:pPr>
            <w:r w:rsidRPr="00360392">
              <w:rPr>
                <w:rFonts w:ascii="simsun" w:eastAsia="宋体" w:hAnsi="simsun" w:cs="Arial"/>
                <w:b/>
                <w:bCs/>
                <w:color w:val="666666"/>
                <w:kern w:val="0"/>
                <w:sz w:val="22"/>
              </w:rPr>
              <w:t xml:space="preserve">GF </w:t>
            </w:r>
            <w:r w:rsidRPr="00360392">
              <w:rPr>
                <w:rFonts w:ascii="simsun" w:eastAsia="宋体" w:hAnsi="simsun" w:cs="Arial"/>
                <w:b/>
                <w:bCs/>
                <w:color w:val="666666"/>
                <w:kern w:val="0"/>
                <w:sz w:val="22"/>
              </w:rPr>
              <w:t>乔治费歇尔</w:t>
            </w:r>
            <w:r w:rsidRPr="00360392">
              <w:rPr>
                <w:rFonts w:ascii="simsun" w:eastAsia="宋体" w:hAnsi="simsun" w:cs="Arial"/>
                <w:b/>
                <w:bCs/>
                <w:color w:val="666666"/>
                <w:kern w:val="0"/>
                <w:sz w:val="22"/>
              </w:rPr>
              <w:t xml:space="preserve"> PE-RT</w:t>
            </w:r>
            <w:r w:rsidRPr="00360392">
              <w:rPr>
                <w:rFonts w:ascii="simsun" w:eastAsia="宋体" w:hAnsi="simsun" w:cs="Arial"/>
                <w:b/>
                <w:bCs/>
                <w:color w:val="666666"/>
                <w:kern w:val="0"/>
                <w:sz w:val="22"/>
              </w:rPr>
              <w:t>水地暖管</w:t>
            </w:r>
          </w:p>
        </w:tc>
      </w:tr>
      <w:tr w:rsidR="00360392" w:rsidRPr="00360392" w:rsidTr="00360392">
        <w:trPr>
          <w:tblCellSpacing w:w="0" w:type="dxa"/>
        </w:trPr>
        <w:tc>
          <w:tcPr>
            <w:tcW w:w="0" w:type="auto"/>
            <w:shd w:val="clear" w:color="auto" w:fill="FFFFFF"/>
            <w:tcMar>
              <w:top w:w="0" w:type="dxa"/>
              <w:left w:w="68" w:type="dxa"/>
              <w:bottom w:w="0" w:type="dxa"/>
              <w:right w:w="0"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9"/>
                <w:szCs w:val="19"/>
              </w:rPr>
            </w:pPr>
            <w:r w:rsidRPr="00360392">
              <w:rPr>
                <w:rFonts w:ascii="Arial" w:eastAsia="宋体" w:hAnsi="Arial" w:cs="Arial"/>
                <w:b/>
                <w:bCs/>
                <w:color w:val="DD0000"/>
                <w:kern w:val="0"/>
                <w:sz w:val="22"/>
              </w:rPr>
              <w:t>地暖市场的主流产品</w:t>
            </w:r>
            <w:r w:rsidRPr="00360392">
              <w:rPr>
                <w:rFonts w:ascii="Arial" w:eastAsia="宋体" w:hAnsi="Arial" w:cs="Arial"/>
                <w:b/>
                <w:bCs/>
                <w:color w:val="DD0000"/>
                <w:kern w:val="0"/>
                <w:sz w:val="22"/>
              </w:rPr>
              <w:t xml:space="preserve"> </w:t>
            </w:r>
            <w:r w:rsidRPr="00360392">
              <w:rPr>
                <w:rFonts w:ascii="Arial" w:eastAsia="宋体" w:hAnsi="Arial" w:cs="Arial"/>
                <w:b/>
                <w:bCs/>
                <w:color w:val="DD0000"/>
                <w:kern w:val="0"/>
                <w:sz w:val="22"/>
              </w:rPr>
              <w:t>此款耐高温性最高可达</w:t>
            </w:r>
            <w:r w:rsidRPr="00360392">
              <w:rPr>
                <w:rFonts w:ascii="Arial" w:eastAsia="宋体" w:hAnsi="Arial" w:cs="Arial"/>
                <w:b/>
                <w:bCs/>
                <w:color w:val="DD0000"/>
                <w:kern w:val="0"/>
                <w:sz w:val="22"/>
              </w:rPr>
              <w:t>95°C</w:t>
            </w:r>
          </w:p>
        </w:tc>
      </w:tr>
    </w:tbl>
    <w:p w:rsidR="00360392" w:rsidRPr="00360392" w:rsidRDefault="00360392" w:rsidP="00360392">
      <w:pPr>
        <w:widowControl/>
        <w:numPr>
          <w:ilvl w:val="0"/>
          <w:numId w:val="15"/>
        </w:numPr>
        <w:pBdr>
          <w:bottom w:val="dashed" w:sz="6" w:space="0" w:color="CCCCCC"/>
        </w:pBdr>
        <w:shd w:val="clear" w:color="auto" w:fill="FFFFFF"/>
        <w:spacing w:line="543" w:lineRule="atLeast"/>
        <w:ind w:left="0"/>
        <w:jc w:val="left"/>
        <w:rPr>
          <w:rFonts w:ascii="simsun" w:eastAsia="宋体" w:hAnsi="simsun" w:cs="Arial"/>
          <w:color w:val="666666"/>
          <w:kern w:val="0"/>
          <w:sz w:val="19"/>
          <w:szCs w:val="19"/>
        </w:rPr>
      </w:pPr>
      <w:r w:rsidRPr="00360392">
        <w:rPr>
          <w:rFonts w:ascii="simsun" w:eastAsia="宋体" w:hAnsi="simsun" w:cs="Arial"/>
          <w:color w:val="666666"/>
          <w:kern w:val="0"/>
          <w:sz w:val="19"/>
          <w:szCs w:val="19"/>
        </w:rPr>
        <w:t>价</w:t>
      </w:r>
      <w:r w:rsidRPr="00360392">
        <w:rPr>
          <w:rFonts w:ascii="simsun" w:eastAsia="宋体" w:hAnsi="simsun" w:cs="Arial"/>
          <w:color w:val="666666"/>
          <w:kern w:val="0"/>
          <w:sz w:val="19"/>
          <w:szCs w:val="19"/>
        </w:rPr>
        <w:t xml:space="preserve"> </w:t>
      </w:r>
      <w:r w:rsidRPr="00360392">
        <w:rPr>
          <w:rFonts w:ascii="simsun" w:eastAsia="宋体" w:hAnsi="simsun" w:cs="Arial"/>
          <w:color w:val="666666"/>
          <w:kern w:val="0"/>
          <w:sz w:val="19"/>
          <w:szCs w:val="19"/>
        </w:rPr>
        <w:t>格：</w:t>
      </w:r>
      <w:r w:rsidRPr="00360392">
        <w:rPr>
          <w:rFonts w:ascii="simsun" w:eastAsia="宋体" w:hAnsi="simsun" w:cs="Arial"/>
          <w:color w:val="666666"/>
          <w:kern w:val="0"/>
          <w:sz w:val="19"/>
        </w:rPr>
        <w:t xml:space="preserve"> </w:t>
      </w:r>
      <w:r w:rsidRPr="00360392">
        <w:rPr>
          <w:rFonts w:ascii="微软雅黑" w:eastAsia="微软雅黑" w:hAnsi="微软雅黑" w:cs="Arial" w:hint="eastAsia"/>
          <w:b/>
          <w:bCs/>
          <w:color w:val="DD0000"/>
          <w:kern w:val="0"/>
          <w:sz w:val="16"/>
        </w:rPr>
        <w:t xml:space="preserve">¥ </w:t>
      </w:r>
      <w:r w:rsidRPr="00360392">
        <w:rPr>
          <w:rFonts w:ascii="simsun" w:eastAsia="宋体" w:hAnsi="simsun" w:cs="Arial"/>
          <w:b/>
          <w:bCs/>
          <w:color w:val="E30000"/>
          <w:kern w:val="0"/>
          <w:sz w:val="25"/>
        </w:rPr>
        <w:t>2441.00</w:t>
      </w:r>
      <w:r w:rsidRPr="00360392">
        <w:rPr>
          <w:rFonts w:ascii="simsun" w:eastAsia="宋体" w:hAnsi="simsun" w:cs="Arial"/>
          <w:b/>
          <w:bCs/>
          <w:color w:val="E30000"/>
          <w:kern w:val="0"/>
          <w:sz w:val="25"/>
        </w:rPr>
        <w:t>起</w:t>
      </w:r>
    </w:p>
    <w:p w:rsidR="00360392" w:rsidRPr="00360392" w:rsidRDefault="00360392" w:rsidP="00360392">
      <w:pPr>
        <w:widowControl/>
        <w:numPr>
          <w:ilvl w:val="0"/>
          <w:numId w:val="15"/>
        </w:numPr>
        <w:pBdr>
          <w:bottom w:val="dashed" w:sz="6" w:space="0" w:color="CCCCCC"/>
        </w:pBdr>
        <w:shd w:val="clear" w:color="auto" w:fill="FFFFFF"/>
        <w:spacing w:line="543" w:lineRule="atLeast"/>
        <w:ind w:left="0"/>
        <w:jc w:val="left"/>
        <w:rPr>
          <w:rFonts w:ascii="simsun" w:eastAsia="宋体" w:hAnsi="simsun" w:cs="Arial"/>
          <w:color w:val="666666"/>
          <w:kern w:val="0"/>
          <w:sz w:val="19"/>
          <w:szCs w:val="19"/>
        </w:rPr>
      </w:pPr>
      <w:r w:rsidRPr="00360392">
        <w:rPr>
          <w:rFonts w:ascii="simsun" w:eastAsia="宋体" w:hAnsi="simsun" w:cs="Arial"/>
          <w:color w:val="666666"/>
          <w:kern w:val="0"/>
          <w:sz w:val="19"/>
          <w:szCs w:val="19"/>
        </w:rPr>
        <w:t>品</w:t>
      </w:r>
      <w:r w:rsidRPr="00360392">
        <w:rPr>
          <w:rFonts w:ascii="simsun" w:eastAsia="宋体" w:hAnsi="simsun" w:cs="Arial"/>
          <w:color w:val="666666"/>
          <w:kern w:val="0"/>
          <w:sz w:val="19"/>
          <w:szCs w:val="19"/>
        </w:rPr>
        <w:t xml:space="preserve"> </w:t>
      </w:r>
      <w:r w:rsidRPr="00360392">
        <w:rPr>
          <w:rFonts w:ascii="simsun" w:eastAsia="宋体" w:hAnsi="simsun" w:cs="Arial"/>
          <w:color w:val="666666"/>
          <w:kern w:val="0"/>
          <w:sz w:val="19"/>
          <w:szCs w:val="19"/>
        </w:rPr>
        <w:t>牌：</w:t>
      </w:r>
      <w:r w:rsidRPr="00360392">
        <w:rPr>
          <w:rFonts w:ascii="simsun" w:eastAsia="宋体" w:hAnsi="simsun" w:cs="Arial"/>
          <w:color w:val="666666"/>
          <w:kern w:val="0"/>
          <w:sz w:val="19"/>
        </w:rPr>
        <w:t xml:space="preserve"> </w:t>
      </w:r>
      <w:r w:rsidRPr="00360392">
        <w:rPr>
          <w:rFonts w:ascii="simsun" w:eastAsia="宋体" w:hAnsi="simsun" w:cs="Arial"/>
          <w:b/>
          <w:bCs/>
          <w:color w:val="E30000"/>
          <w:kern w:val="0"/>
          <w:sz w:val="25"/>
        </w:rPr>
        <w:t>乔治费歇尔</w:t>
      </w:r>
      <w:r w:rsidRPr="00360392">
        <w:rPr>
          <w:rFonts w:ascii="simsun" w:eastAsia="宋体" w:hAnsi="simsun" w:cs="Arial"/>
          <w:b/>
          <w:bCs/>
          <w:color w:val="E30000"/>
          <w:kern w:val="0"/>
          <w:sz w:val="25"/>
        </w:rPr>
        <w:t xml:space="preserve"> GF</w:t>
      </w:r>
    </w:p>
    <w:p w:rsidR="00360392" w:rsidRPr="00360392" w:rsidRDefault="00360392" w:rsidP="00360392">
      <w:pPr>
        <w:widowControl/>
        <w:spacing w:after="240"/>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Pr>
          <w:rFonts w:ascii="Arial" w:eastAsia="宋体" w:hAnsi="Arial" w:cs="Arial"/>
          <w:noProof/>
          <w:color w:val="222222"/>
          <w:kern w:val="0"/>
          <w:sz w:val="16"/>
          <w:szCs w:val="16"/>
        </w:rPr>
        <w:lastRenderedPageBreak/>
        <w:drawing>
          <wp:inline distT="0" distB="0" distL="0" distR="0">
            <wp:extent cx="7616825" cy="7616825"/>
            <wp:effectExtent l="19050" t="0" r="3175" b="0"/>
            <wp:docPr id="23" name="图片 1" descr="GF 乔治费歇尔 PE-RT水地暖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 乔治费歇尔 PE-RT水地暖管 "/>
                    <pic:cNvPicPr>
                      <a:picLocks noChangeAspect="1" noChangeArrowheads="1"/>
                    </pic:cNvPicPr>
                  </pic:nvPicPr>
                  <pic:blipFill>
                    <a:blip r:embed="rId7" cstate="print"/>
                    <a:srcRect/>
                    <a:stretch>
                      <a:fillRect/>
                    </a:stretch>
                  </pic:blipFill>
                  <pic:spPr bwMode="auto">
                    <a:xfrm>
                      <a:off x="0" y="0"/>
                      <a:ext cx="7616825" cy="7616825"/>
                    </a:xfrm>
                    <a:prstGeom prst="rect">
                      <a:avLst/>
                    </a:prstGeom>
                    <a:noFill/>
                    <a:ln w="9525">
                      <a:noFill/>
                      <a:miter lim="800000"/>
                      <a:headEnd/>
                      <a:tailEnd/>
                    </a:ln>
                  </pic:spPr>
                </pic:pic>
              </a:graphicData>
            </a:graphic>
          </wp:inline>
        </w:drawing>
      </w:r>
      <w:r w:rsidRPr="00360392">
        <w:rPr>
          <w:rFonts w:ascii="Arial" w:eastAsia="宋体" w:hAnsi="Arial" w:cs="Arial"/>
          <w:color w:val="222222"/>
          <w:kern w:val="0"/>
          <w:sz w:val="16"/>
          <w:szCs w:val="16"/>
        </w:rPr>
        <w:br/>
      </w:r>
    </w:p>
    <w:tbl>
      <w:tblPr>
        <w:tblW w:w="10500" w:type="dxa"/>
        <w:tblCellSpacing w:w="7" w:type="dxa"/>
        <w:shd w:val="clear" w:color="auto" w:fill="DBDBDB"/>
        <w:tblCellMar>
          <w:top w:w="75" w:type="dxa"/>
          <w:left w:w="75" w:type="dxa"/>
          <w:bottom w:w="75" w:type="dxa"/>
          <w:right w:w="75" w:type="dxa"/>
        </w:tblCellMar>
        <w:tblLook w:val="04A0"/>
      </w:tblPr>
      <w:tblGrid>
        <w:gridCol w:w="2727"/>
        <w:gridCol w:w="3464"/>
        <w:gridCol w:w="1582"/>
        <w:gridCol w:w="2727"/>
      </w:tblGrid>
      <w:tr w:rsidR="00360392" w:rsidRPr="00360392" w:rsidTr="00360392">
        <w:trPr>
          <w:tblCellSpacing w:w="7" w:type="dxa"/>
        </w:trPr>
        <w:tc>
          <w:tcPr>
            <w:tcW w:w="0" w:type="auto"/>
            <w:shd w:val="clear" w:color="auto" w:fill="666666"/>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Tahoma" w:eastAsia="宋体" w:hAnsi="Tahoma" w:cs="Tahoma"/>
                <w:b/>
                <w:bCs/>
                <w:color w:val="FFFFFF"/>
                <w:kern w:val="0"/>
                <w:sz w:val="19"/>
                <w:szCs w:val="19"/>
              </w:rPr>
            </w:pPr>
            <w:r w:rsidRPr="00360392">
              <w:rPr>
                <w:rFonts w:ascii="Tahoma" w:eastAsia="宋体" w:hAnsi="Tahoma" w:cs="Tahoma"/>
                <w:b/>
                <w:bCs/>
                <w:color w:val="FFFFFF"/>
                <w:kern w:val="0"/>
                <w:sz w:val="19"/>
                <w:szCs w:val="19"/>
              </w:rPr>
              <w:t>产品型号</w:t>
            </w:r>
          </w:p>
        </w:tc>
        <w:tc>
          <w:tcPr>
            <w:tcW w:w="0" w:type="auto"/>
            <w:shd w:val="clear" w:color="auto" w:fill="666666"/>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Tahoma" w:eastAsia="宋体" w:hAnsi="Tahoma" w:cs="Tahoma"/>
                <w:b/>
                <w:bCs/>
                <w:color w:val="FFFFFF"/>
                <w:kern w:val="0"/>
                <w:sz w:val="19"/>
                <w:szCs w:val="19"/>
              </w:rPr>
            </w:pPr>
            <w:r w:rsidRPr="00360392">
              <w:rPr>
                <w:rFonts w:ascii="Tahoma" w:eastAsia="宋体" w:hAnsi="Tahoma" w:cs="Tahoma"/>
                <w:b/>
                <w:bCs/>
                <w:color w:val="FFFFFF"/>
                <w:kern w:val="0"/>
                <w:sz w:val="19"/>
                <w:szCs w:val="19"/>
              </w:rPr>
              <w:t>尺寸</w:t>
            </w:r>
            <w:r w:rsidRPr="00360392">
              <w:rPr>
                <w:rFonts w:ascii="Tahoma" w:eastAsia="宋体" w:hAnsi="Tahoma" w:cs="Tahoma"/>
                <w:b/>
                <w:bCs/>
                <w:color w:val="FFFFFF"/>
                <w:kern w:val="0"/>
                <w:sz w:val="19"/>
                <w:szCs w:val="19"/>
              </w:rPr>
              <w:t xml:space="preserve"> (mm)</w:t>
            </w:r>
          </w:p>
        </w:tc>
        <w:tc>
          <w:tcPr>
            <w:tcW w:w="0" w:type="auto"/>
            <w:shd w:val="clear" w:color="auto" w:fill="666666"/>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Tahoma" w:eastAsia="宋体" w:hAnsi="Tahoma" w:cs="Tahoma"/>
                <w:b/>
                <w:bCs/>
                <w:color w:val="FFFFFF"/>
                <w:kern w:val="0"/>
                <w:sz w:val="19"/>
                <w:szCs w:val="19"/>
              </w:rPr>
            </w:pPr>
            <w:r w:rsidRPr="00360392">
              <w:rPr>
                <w:rFonts w:ascii="Tahoma" w:eastAsia="宋体" w:hAnsi="Tahoma" w:cs="Tahoma"/>
                <w:b/>
                <w:bCs/>
                <w:color w:val="FFFFFF"/>
                <w:kern w:val="0"/>
                <w:sz w:val="19"/>
                <w:szCs w:val="19"/>
              </w:rPr>
              <w:t>长度</w:t>
            </w:r>
          </w:p>
        </w:tc>
        <w:tc>
          <w:tcPr>
            <w:tcW w:w="0" w:type="auto"/>
            <w:shd w:val="clear" w:color="auto" w:fill="666666"/>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Tahoma" w:eastAsia="宋体" w:hAnsi="Tahoma" w:cs="Tahoma"/>
                <w:b/>
                <w:bCs/>
                <w:color w:val="FFFFFF"/>
                <w:kern w:val="0"/>
                <w:sz w:val="19"/>
                <w:szCs w:val="19"/>
              </w:rPr>
            </w:pPr>
            <w:r w:rsidRPr="00360392">
              <w:rPr>
                <w:rFonts w:ascii="Tahoma" w:eastAsia="宋体" w:hAnsi="Tahoma" w:cs="Tahoma"/>
                <w:b/>
                <w:bCs/>
                <w:color w:val="FFFFFF"/>
                <w:kern w:val="0"/>
                <w:sz w:val="19"/>
                <w:szCs w:val="19"/>
              </w:rPr>
              <w:t>包装数量</w:t>
            </w:r>
          </w:p>
        </w:tc>
      </w:tr>
    </w:tbl>
    <w:p w:rsidR="00360392" w:rsidRPr="00360392" w:rsidRDefault="00360392" w:rsidP="00360392">
      <w:pPr>
        <w:widowControl/>
        <w:jc w:val="left"/>
        <w:rPr>
          <w:rFonts w:ascii="Arial" w:eastAsia="宋体" w:hAnsi="Arial" w:cs="Arial"/>
          <w:vanish/>
          <w:color w:val="222222"/>
          <w:kern w:val="0"/>
          <w:sz w:val="16"/>
          <w:szCs w:val="16"/>
        </w:rPr>
      </w:pPr>
    </w:p>
    <w:tbl>
      <w:tblPr>
        <w:tblW w:w="10500" w:type="dxa"/>
        <w:tblCellSpacing w:w="7" w:type="dxa"/>
        <w:shd w:val="clear" w:color="auto" w:fill="DBDBDB"/>
        <w:tblCellMar>
          <w:top w:w="75" w:type="dxa"/>
          <w:left w:w="75" w:type="dxa"/>
          <w:bottom w:w="75" w:type="dxa"/>
          <w:right w:w="75" w:type="dxa"/>
        </w:tblCellMar>
        <w:tblLook w:val="04A0"/>
      </w:tblPr>
      <w:tblGrid>
        <w:gridCol w:w="4245"/>
        <w:gridCol w:w="2525"/>
        <w:gridCol w:w="2169"/>
        <w:gridCol w:w="1561"/>
      </w:tblGrid>
      <w:tr w:rsidR="00360392" w:rsidRPr="00360392" w:rsidTr="00360392">
        <w:trPr>
          <w:tblCellSpacing w:w="7" w:type="dxa"/>
        </w:trPr>
        <w:tc>
          <w:tcPr>
            <w:tcW w:w="0" w:type="auto"/>
            <w:shd w:val="clear" w:color="auto" w:fill="F1F1F7"/>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lastRenderedPageBreak/>
              <w:t>GF-300120070</w:t>
            </w:r>
          </w:p>
        </w:tc>
        <w:tc>
          <w:tcPr>
            <w:tcW w:w="0" w:type="auto"/>
            <w:shd w:val="clear" w:color="auto" w:fill="F1F1F7"/>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φ16*2.0</w:t>
            </w:r>
          </w:p>
        </w:tc>
        <w:tc>
          <w:tcPr>
            <w:tcW w:w="0" w:type="auto"/>
            <w:shd w:val="clear" w:color="auto" w:fill="F1F1F7"/>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400</w:t>
            </w:r>
            <w:r w:rsidRPr="00360392">
              <w:rPr>
                <w:rFonts w:ascii="simsun" w:eastAsia="宋体" w:hAnsi="simsun" w:cs="Arial"/>
                <w:color w:val="666666"/>
                <w:kern w:val="0"/>
                <w:sz w:val="19"/>
                <w:szCs w:val="19"/>
              </w:rPr>
              <w:t>米</w:t>
            </w:r>
          </w:p>
        </w:tc>
        <w:tc>
          <w:tcPr>
            <w:tcW w:w="0" w:type="auto"/>
            <w:shd w:val="clear" w:color="auto" w:fill="F1F1F7"/>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1</w:t>
            </w:r>
            <w:r w:rsidRPr="00360392">
              <w:rPr>
                <w:rFonts w:ascii="simsun" w:eastAsia="宋体" w:hAnsi="simsun" w:cs="Arial"/>
                <w:color w:val="666666"/>
                <w:kern w:val="0"/>
                <w:sz w:val="19"/>
                <w:szCs w:val="19"/>
              </w:rPr>
              <w:t>卷</w:t>
            </w:r>
          </w:p>
        </w:tc>
      </w:tr>
    </w:tbl>
    <w:p w:rsidR="00360392" w:rsidRPr="00360392" w:rsidRDefault="00360392" w:rsidP="00360392">
      <w:pPr>
        <w:widowControl/>
        <w:jc w:val="left"/>
        <w:rPr>
          <w:rFonts w:ascii="Arial" w:eastAsia="宋体" w:hAnsi="Arial" w:cs="Arial"/>
          <w:vanish/>
          <w:color w:val="222222"/>
          <w:kern w:val="0"/>
          <w:sz w:val="16"/>
          <w:szCs w:val="16"/>
        </w:rPr>
      </w:pPr>
    </w:p>
    <w:tbl>
      <w:tblPr>
        <w:tblW w:w="10500" w:type="dxa"/>
        <w:tblCellSpacing w:w="7" w:type="dxa"/>
        <w:shd w:val="clear" w:color="auto" w:fill="DBDBDB"/>
        <w:tblCellMar>
          <w:top w:w="75" w:type="dxa"/>
          <w:left w:w="75" w:type="dxa"/>
          <w:bottom w:w="75" w:type="dxa"/>
          <w:right w:w="75" w:type="dxa"/>
        </w:tblCellMar>
        <w:tblLook w:val="04A0"/>
      </w:tblPr>
      <w:tblGrid>
        <w:gridCol w:w="4245"/>
        <w:gridCol w:w="2525"/>
        <w:gridCol w:w="2169"/>
        <w:gridCol w:w="1561"/>
      </w:tblGrid>
      <w:tr w:rsidR="00360392" w:rsidRPr="00360392" w:rsidTr="00360392">
        <w:trPr>
          <w:tblCellSpacing w:w="7" w:type="dxa"/>
        </w:trPr>
        <w:tc>
          <w:tcPr>
            <w:tcW w:w="0" w:type="auto"/>
            <w:shd w:val="clear" w:color="auto" w:fill="FFFFFF"/>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GF-761062002</w:t>
            </w:r>
          </w:p>
        </w:tc>
        <w:tc>
          <w:tcPr>
            <w:tcW w:w="0" w:type="auto"/>
            <w:shd w:val="clear" w:color="auto" w:fill="FFFFFF"/>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φ20*2.0</w:t>
            </w:r>
          </w:p>
        </w:tc>
        <w:tc>
          <w:tcPr>
            <w:tcW w:w="0" w:type="auto"/>
            <w:shd w:val="clear" w:color="auto" w:fill="FFFFFF"/>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300</w:t>
            </w:r>
            <w:r w:rsidRPr="00360392">
              <w:rPr>
                <w:rFonts w:ascii="simsun" w:eastAsia="宋体" w:hAnsi="simsun" w:cs="Arial"/>
                <w:color w:val="666666"/>
                <w:kern w:val="0"/>
                <w:sz w:val="19"/>
                <w:szCs w:val="19"/>
              </w:rPr>
              <w:t>米</w:t>
            </w:r>
          </w:p>
        </w:tc>
        <w:tc>
          <w:tcPr>
            <w:tcW w:w="0" w:type="auto"/>
            <w:shd w:val="clear" w:color="auto" w:fill="FFFFFF"/>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1</w:t>
            </w:r>
            <w:r w:rsidRPr="00360392">
              <w:rPr>
                <w:rFonts w:ascii="simsun" w:eastAsia="宋体" w:hAnsi="simsun" w:cs="Arial"/>
                <w:color w:val="666666"/>
                <w:kern w:val="0"/>
                <w:sz w:val="19"/>
                <w:szCs w:val="19"/>
              </w:rPr>
              <w:t>卷</w:t>
            </w:r>
          </w:p>
        </w:tc>
      </w:tr>
    </w:tbl>
    <w:p w:rsidR="00360392" w:rsidRPr="00360392" w:rsidRDefault="00360392" w:rsidP="00360392">
      <w:pPr>
        <w:widowControl/>
        <w:jc w:val="left"/>
        <w:rPr>
          <w:rFonts w:ascii="Arial" w:eastAsia="宋体" w:hAnsi="Arial" w:cs="Arial"/>
          <w:vanish/>
          <w:color w:val="222222"/>
          <w:kern w:val="0"/>
          <w:sz w:val="16"/>
          <w:szCs w:val="16"/>
        </w:rPr>
      </w:pPr>
    </w:p>
    <w:tbl>
      <w:tblPr>
        <w:tblW w:w="5000" w:type="pct"/>
        <w:tblCellSpacing w:w="15" w:type="dxa"/>
        <w:shd w:val="clear" w:color="auto" w:fill="FFFFFF"/>
        <w:tblCellMar>
          <w:top w:w="15" w:type="dxa"/>
          <w:left w:w="15" w:type="dxa"/>
          <w:bottom w:w="15" w:type="dxa"/>
          <w:right w:w="15" w:type="dxa"/>
        </w:tblCellMar>
        <w:tblLook w:val="04A0"/>
      </w:tblPr>
      <w:tblGrid>
        <w:gridCol w:w="3441"/>
        <w:gridCol w:w="5008"/>
      </w:tblGrid>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产品型号</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GF-300120070</w:t>
            </w:r>
          </w:p>
        </w:tc>
      </w:tr>
    </w:tbl>
    <w:p w:rsidR="00360392" w:rsidRPr="00360392" w:rsidRDefault="00360392" w:rsidP="00360392">
      <w:pPr>
        <w:widowControl/>
        <w:jc w:val="left"/>
        <w:rPr>
          <w:rFonts w:ascii="Arial" w:eastAsia="宋体" w:hAnsi="Arial" w:cs="Arial"/>
          <w:vanish/>
          <w:color w:val="222222"/>
          <w:kern w:val="0"/>
          <w:sz w:val="16"/>
          <w:szCs w:val="16"/>
        </w:rPr>
      </w:pPr>
    </w:p>
    <w:tbl>
      <w:tblPr>
        <w:tblW w:w="5000" w:type="pct"/>
        <w:tblCellSpacing w:w="15" w:type="dxa"/>
        <w:shd w:val="clear" w:color="auto" w:fill="FFFFFF"/>
        <w:tblCellMar>
          <w:top w:w="15" w:type="dxa"/>
          <w:left w:w="15" w:type="dxa"/>
          <w:bottom w:w="15" w:type="dxa"/>
          <w:right w:w="15" w:type="dxa"/>
        </w:tblCellMar>
        <w:tblLook w:val="04A0"/>
      </w:tblPr>
      <w:tblGrid>
        <w:gridCol w:w="4002"/>
        <w:gridCol w:w="4447"/>
      </w:tblGrid>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体积</w:t>
            </w:r>
            <w:r w:rsidRPr="00360392">
              <w:rPr>
                <w:rFonts w:ascii="simsun" w:eastAsia="宋体" w:hAnsi="simsun" w:cs="Arial"/>
                <w:b/>
                <w:bCs/>
                <w:color w:val="333333"/>
                <w:kern w:val="0"/>
                <w:sz w:val="16"/>
                <w:szCs w:val="16"/>
              </w:rPr>
              <w:t>(</w:t>
            </w:r>
            <w:r w:rsidRPr="00360392">
              <w:rPr>
                <w:rFonts w:ascii="simsun" w:eastAsia="宋体" w:hAnsi="simsun" w:cs="Arial"/>
                <w:b/>
                <w:bCs/>
                <w:color w:val="333333"/>
                <w:kern w:val="0"/>
                <w:sz w:val="16"/>
                <w:szCs w:val="16"/>
              </w:rPr>
              <w:t>长</w:t>
            </w:r>
            <w:r w:rsidRPr="00360392">
              <w:rPr>
                <w:rFonts w:ascii="simsun" w:eastAsia="宋体" w:hAnsi="simsun" w:cs="Arial"/>
                <w:b/>
                <w:bCs/>
                <w:color w:val="333333"/>
                <w:kern w:val="0"/>
                <w:sz w:val="16"/>
                <w:szCs w:val="16"/>
              </w:rPr>
              <w:t>X</w:t>
            </w:r>
            <w:r w:rsidRPr="00360392">
              <w:rPr>
                <w:rFonts w:ascii="simsun" w:eastAsia="宋体" w:hAnsi="simsun" w:cs="Arial"/>
                <w:b/>
                <w:bCs/>
                <w:color w:val="333333"/>
                <w:kern w:val="0"/>
                <w:sz w:val="16"/>
                <w:szCs w:val="16"/>
              </w:rPr>
              <w:t>宽</w:t>
            </w:r>
            <w:r w:rsidRPr="00360392">
              <w:rPr>
                <w:rFonts w:ascii="simsun" w:eastAsia="宋体" w:hAnsi="simsun" w:cs="Arial"/>
                <w:b/>
                <w:bCs/>
                <w:color w:val="333333"/>
                <w:kern w:val="0"/>
                <w:sz w:val="16"/>
                <w:szCs w:val="16"/>
              </w:rPr>
              <w:t>X</w:t>
            </w:r>
            <w:r w:rsidRPr="00360392">
              <w:rPr>
                <w:rFonts w:ascii="simsun" w:eastAsia="宋体" w:hAnsi="simsun" w:cs="Arial"/>
                <w:b/>
                <w:bCs/>
                <w:color w:val="333333"/>
                <w:kern w:val="0"/>
                <w:sz w:val="16"/>
                <w:szCs w:val="16"/>
              </w:rPr>
              <w:t>高</w:t>
            </w:r>
            <w:r w:rsidRPr="00360392">
              <w:rPr>
                <w:rFonts w:ascii="simsun" w:eastAsia="宋体" w:hAnsi="simsun" w:cs="Arial"/>
                <w:b/>
                <w:bCs/>
                <w:color w:val="333333"/>
                <w:kern w:val="0"/>
                <w:sz w:val="16"/>
                <w:szCs w:val="16"/>
              </w:rPr>
              <w:t>)</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40cm X 40cm X 20cm</w:t>
            </w:r>
          </w:p>
        </w:tc>
      </w:tr>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公斤</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25</w:t>
            </w:r>
          </w:p>
        </w:tc>
      </w:tr>
    </w:tbl>
    <w:p w:rsidR="00360392" w:rsidRPr="00360392" w:rsidRDefault="00360392" w:rsidP="00360392">
      <w:pPr>
        <w:widowControl/>
        <w:jc w:val="left"/>
        <w:rPr>
          <w:rFonts w:ascii="Arial" w:eastAsia="宋体" w:hAnsi="Arial" w:cs="Arial"/>
          <w:vanish/>
          <w:color w:val="222222"/>
          <w:kern w:val="0"/>
          <w:sz w:val="16"/>
          <w:szCs w:val="16"/>
        </w:rPr>
      </w:pPr>
    </w:p>
    <w:tbl>
      <w:tblPr>
        <w:tblW w:w="5000" w:type="pct"/>
        <w:tblCellSpacing w:w="15" w:type="dxa"/>
        <w:shd w:val="clear" w:color="auto" w:fill="FFFFFF"/>
        <w:tblCellMar>
          <w:top w:w="15" w:type="dxa"/>
          <w:left w:w="15" w:type="dxa"/>
          <w:bottom w:w="15" w:type="dxa"/>
          <w:right w:w="15" w:type="dxa"/>
        </w:tblCellMar>
        <w:tblLook w:val="04A0"/>
      </w:tblPr>
      <w:tblGrid>
        <w:gridCol w:w="1493"/>
        <w:gridCol w:w="6956"/>
      </w:tblGrid>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包装数量</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1</w:t>
            </w:r>
          </w:p>
        </w:tc>
      </w:tr>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产品描述</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 xml:space="preserve">GF </w:t>
            </w:r>
            <w:r w:rsidRPr="00360392">
              <w:rPr>
                <w:rFonts w:ascii="simsun" w:eastAsia="宋体" w:hAnsi="simsun" w:cs="Arial"/>
                <w:color w:val="666666"/>
                <w:kern w:val="0"/>
                <w:sz w:val="16"/>
                <w:szCs w:val="16"/>
              </w:rPr>
              <w:t>乔治费歇尔</w:t>
            </w:r>
            <w:r w:rsidRPr="00360392">
              <w:rPr>
                <w:rFonts w:ascii="simsun" w:eastAsia="宋体" w:hAnsi="simsun" w:cs="Arial"/>
                <w:color w:val="666666"/>
                <w:kern w:val="0"/>
                <w:sz w:val="16"/>
                <w:szCs w:val="16"/>
              </w:rPr>
              <w:t xml:space="preserve"> PE-RT</w:t>
            </w:r>
            <w:r w:rsidRPr="00360392">
              <w:rPr>
                <w:rFonts w:ascii="simsun" w:eastAsia="宋体" w:hAnsi="simsun" w:cs="Arial"/>
                <w:color w:val="666666"/>
                <w:kern w:val="0"/>
                <w:sz w:val="16"/>
                <w:szCs w:val="16"/>
              </w:rPr>
              <w:t>水地暖管</w:t>
            </w:r>
            <w:r w:rsidRPr="00360392">
              <w:rPr>
                <w:rFonts w:ascii="simsun" w:eastAsia="宋体" w:hAnsi="simsun" w:cs="Arial"/>
                <w:color w:val="666666"/>
                <w:kern w:val="0"/>
                <w:sz w:val="16"/>
                <w:szCs w:val="16"/>
              </w:rPr>
              <w:t xml:space="preserve"> φ16*2.0 400</w:t>
            </w:r>
            <w:r w:rsidRPr="00360392">
              <w:rPr>
                <w:rFonts w:ascii="simsun" w:eastAsia="宋体" w:hAnsi="simsun" w:cs="Arial"/>
                <w:color w:val="666666"/>
                <w:kern w:val="0"/>
                <w:sz w:val="16"/>
                <w:szCs w:val="16"/>
              </w:rPr>
              <w:t>米</w:t>
            </w:r>
          </w:p>
        </w:tc>
      </w:tr>
    </w:tbl>
    <w:p w:rsidR="00360392" w:rsidRPr="00360392" w:rsidRDefault="00360392" w:rsidP="00360392">
      <w:pPr>
        <w:widowControl/>
        <w:spacing w:after="240"/>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sidRPr="00360392">
        <w:rPr>
          <w:rFonts w:ascii="simsun" w:eastAsia="宋体" w:hAnsi="simsun" w:cs="Arial"/>
          <w:color w:val="555555"/>
          <w:kern w:val="0"/>
          <w:sz w:val="19"/>
          <w:szCs w:val="19"/>
          <w:shd w:val="clear" w:color="auto" w:fill="FFFFFF"/>
        </w:rPr>
        <w:t>PE-RT</w:t>
      </w:r>
      <w:r w:rsidRPr="00360392">
        <w:rPr>
          <w:rFonts w:ascii="simsun" w:eastAsia="宋体" w:hAnsi="simsun" w:cs="Arial"/>
          <w:color w:val="555555"/>
          <w:kern w:val="0"/>
          <w:sz w:val="19"/>
          <w:szCs w:val="19"/>
          <w:shd w:val="clear" w:color="auto" w:fill="FFFFFF"/>
        </w:rPr>
        <w:t>水地暖管</w:t>
      </w:r>
      <w:r w:rsidRPr="00360392">
        <w:rPr>
          <w:rFonts w:ascii="simsun" w:eastAsia="宋体" w:hAnsi="simsun" w:cs="Arial"/>
          <w:color w:val="555555"/>
          <w:kern w:val="0"/>
          <w:sz w:val="19"/>
          <w:szCs w:val="19"/>
          <w:shd w:val="clear" w:color="auto" w:fill="FFFFFF"/>
        </w:rPr>
        <w:t xml:space="preserve">×1 </w:t>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Pr>
          <w:rFonts w:ascii="Arial" w:eastAsia="宋体" w:hAnsi="Arial" w:cs="Arial"/>
          <w:noProof/>
          <w:color w:val="222222"/>
          <w:kern w:val="0"/>
          <w:sz w:val="16"/>
          <w:szCs w:val="16"/>
        </w:rPr>
        <w:drawing>
          <wp:inline distT="0" distB="0" distL="0" distR="0">
            <wp:extent cx="6745605" cy="2346325"/>
            <wp:effectExtent l="19050" t="0" r="0" b="0"/>
            <wp:docPr id="22" name="图片 2" descr="http://www.bjht.com.cn/upload_files/article/348/1_pzwei__20130926131655_3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jht.com.cn/upload_files/article/348/1_pzwei__20130926131655_3906.png"/>
                    <pic:cNvPicPr>
                      <a:picLocks noChangeAspect="1" noChangeArrowheads="1"/>
                    </pic:cNvPicPr>
                  </pic:nvPicPr>
                  <pic:blipFill>
                    <a:blip r:embed="rId8" cstate="print"/>
                    <a:srcRect/>
                    <a:stretch>
                      <a:fillRect/>
                    </a:stretch>
                  </pic:blipFill>
                  <pic:spPr bwMode="auto">
                    <a:xfrm>
                      <a:off x="0" y="0"/>
                      <a:ext cx="6745605" cy="2346325"/>
                    </a:xfrm>
                    <a:prstGeom prst="rect">
                      <a:avLst/>
                    </a:prstGeom>
                    <a:noFill/>
                    <a:ln w="9525">
                      <a:noFill/>
                      <a:miter lim="800000"/>
                      <a:headEnd/>
                      <a:tailEnd/>
                    </a:ln>
                  </pic:spPr>
                </pic:pic>
              </a:graphicData>
            </a:graphic>
          </wp:inline>
        </w:drawing>
      </w:r>
    </w:p>
    <w:p w:rsidR="00360392" w:rsidRPr="00360392" w:rsidRDefault="00360392" w:rsidP="00360392">
      <w:pPr>
        <w:widowControl/>
        <w:shd w:val="clear" w:color="auto" w:fill="FFFFFF"/>
        <w:spacing w:line="408" w:lineRule="atLeast"/>
        <w:jc w:val="left"/>
        <w:rPr>
          <w:rFonts w:ascii="simsun" w:eastAsia="宋体" w:hAnsi="simsun" w:cs="Arial"/>
          <w:color w:val="555555"/>
          <w:kern w:val="0"/>
          <w:sz w:val="18"/>
          <w:szCs w:val="18"/>
        </w:rPr>
      </w:pPr>
      <w:r>
        <w:rPr>
          <w:rFonts w:ascii="simsun" w:eastAsia="宋体" w:hAnsi="simsun" w:cs="Arial" w:hint="eastAsia"/>
          <w:noProof/>
          <w:color w:val="555555"/>
          <w:kern w:val="0"/>
          <w:sz w:val="18"/>
          <w:szCs w:val="18"/>
        </w:rPr>
        <w:lastRenderedPageBreak/>
        <w:drawing>
          <wp:inline distT="0" distB="0" distL="0" distR="0">
            <wp:extent cx="7047865" cy="4589145"/>
            <wp:effectExtent l="19050" t="0" r="635" b="0"/>
            <wp:docPr id="21" name="图片 3" descr="GF 乔治费歇尔 PE-RT水地暖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 乔治费歇尔 PE-RT水地暖管 "/>
                    <pic:cNvPicPr>
                      <a:picLocks noChangeAspect="1" noChangeArrowheads="1"/>
                    </pic:cNvPicPr>
                  </pic:nvPicPr>
                  <pic:blipFill>
                    <a:blip r:embed="rId9" cstate="print"/>
                    <a:srcRect/>
                    <a:stretch>
                      <a:fillRect/>
                    </a:stretch>
                  </pic:blipFill>
                  <pic:spPr bwMode="auto">
                    <a:xfrm>
                      <a:off x="0" y="0"/>
                      <a:ext cx="7047865" cy="4589145"/>
                    </a:xfrm>
                    <a:prstGeom prst="rect">
                      <a:avLst/>
                    </a:prstGeom>
                    <a:noFill/>
                    <a:ln w="9525">
                      <a:noFill/>
                      <a:miter lim="800000"/>
                      <a:headEnd/>
                      <a:tailEnd/>
                    </a:ln>
                  </pic:spPr>
                </pic:pic>
              </a:graphicData>
            </a:graphic>
          </wp:inline>
        </w:drawing>
      </w:r>
    </w:p>
    <w:p w:rsidR="00360392" w:rsidRPr="00360392" w:rsidRDefault="00360392" w:rsidP="00360392">
      <w:pPr>
        <w:widowControl/>
        <w:numPr>
          <w:ilvl w:val="0"/>
          <w:numId w:val="16"/>
        </w:numPr>
        <w:shd w:val="clear" w:color="auto" w:fill="FFFFFF"/>
        <w:spacing w:line="272" w:lineRule="atLeast"/>
        <w:ind w:left="408"/>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办公、旅游、科教文卫和通讯等领域的建筑、公共建筑、居住建筑温暖系统，土壤加热系统等。</w:t>
      </w:r>
    </w:p>
    <w:p w:rsidR="00360392" w:rsidRPr="00360392" w:rsidRDefault="00360392" w:rsidP="00360392">
      <w:pPr>
        <w:widowControl/>
        <w:numPr>
          <w:ilvl w:val="0"/>
          <w:numId w:val="17"/>
        </w:numPr>
        <w:shd w:val="clear" w:color="auto" w:fill="FFFFFF"/>
        <w:spacing w:line="272" w:lineRule="atLeast"/>
        <w:ind w:left="272"/>
        <w:jc w:val="left"/>
        <w:rPr>
          <w:rFonts w:ascii="simsun" w:eastAsia="宋体" w:hAnsi="simsun" w:cs="Arial"/>
          <w:color w:val="22A4FF"/>
          <w:kern w:val="0"/>
          <w:sz w:val="18"/>
          <w:szCs w:val="18"/>
        </w:rPr>
      </w:pPr>
      <w:r w:rsidRPr="00360392">
        <w:rPr>
          <w:rFonts w:ascii="simsun" w:eastAsia="宋体" w:hAnsi="simsun" w:cs="Arial"/>
          <w:b/>
          <w:bCs/>
          <w:color w:val="22A4FF"/>
          <w:kern w:val="0"/>
          <w:sz w:val="18"/>
        </w:rPr>
        <w:t>1</w:t>
      </w:r>
      <w:r w:rsidRPr="00360392">
        <w:rPr>
          <w:rFonts w:ascii="simsun" w:eastAsia="宋体" w:hAnsi="simsun" w:cs="Arial"/>
          <w:b/>
          <w:bCs/>
          <w:color w:val="22A4FF"/>
          <w:kern w:val="0"/>
          <w:sz w:val="18"/>
        </w:rPr>
        <w:t>、结构说明：</w:t>
      </w:r>
    </w:p>
    <w:p w:rsidR="00360392" w:rsidRPr="00360392" w:rsidRDefault="00360392" w:rsidP="00360392">
      <w:pPr>
        <w:widowControl/>
        <w:numPr>
          <w:ilvl w:val="0"/>
          <w:numId w:val="17"/>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是一种聚烯烃族热塑性塑料，其密度与其他热塑性塑料，如</w:t>
      </w:r>
      <w:r w:rsidRPr="00360392">
        <w:rPr>
          <w:rFonts w:ascii="simsun" w:eastAsia="宋体" w:hAnsi="simsun" w:cs="Arial"/>
          <w:color w:val="555555"/>
          <w:kern w:val="0"/>
          <w:sz w:val="18"/>
          <w:szCs w:val="18"/>
        </w:rPr>
        <w:t>PE</w:t>
      </w:r>
      <w:r w:rsidRPr="00360392">
        <w:rPr>
          <w:rFonts w:ascii="simsun" w:eastAsia="宋体" w:hAnsi="simsun" w:cs="Arial"/>
          <w:color w:val="555555"/>
          <w:kern w:val="0"/>
          <w:sz w:val="18"/>
          <w:szCs w:val="18"/>
        </w:rPr>
        <w:t>或</w:t>
      </w:r>
      <w:r w:rsidRPr="00360392">
        <w:rPr>
          <w:rFonts w:ascii="simsun" w:eastAsia="宋体" w:hAnsi="simsun" w:cs="Arial"/>
          <w:color w:val="555555"/>
          <w:kern w:val="0"/>
          <w:sz w:val="18"/>
          <w:szCs w:val="18"/>
        </w:rPr>
        <w:t>PB</w:t>
      </w:r>
      <w:r w:rsidRPr="00360392">
        <w:rPr>
          <w:rFonts w:ascii="simsun" w:eastAsia="宋体" w:hAnsi="simsun" w:cs="Arial"/>
          <w:color w:val="555555"/>
          <w:kern w:val="0"/>
          <w:sz w:val="18"/>
          <w:szCs w:val="18"/>
        </w:rPr>
        <w:t>范围相同。</w:t>
      </w:r>
    </w:p>
    <w:p w:rsidR="00360392" w:rsidRPr="00360392" w:rsidRDefault="00360392" w:rsidP="00360392">
      <w:pPr>
        <w:widowControl/>
        <w:numPr>
          <w:ilvl w:val="0"/>
          <w:numId w:val="17"/>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PE-RT</w:t>
      </w:r>
      <w:r w:rsidRPr="00360392">
        <w:rPr>
          <w:rFonts w:ascii="simsun" w:eastAsia="宋体" w:hAnsi="simsun" w:cs="Arial"/>
          <w:color w:val="555555"/>
          <w:kern w:val="0"/>
          <w:sz w:val="18"/>
          <w:szCs w:val="18"/>
        </w:rPr>
        <w:t>树脂由陶氏化学公司研制，此种材料是由乙烯和辛烯共聚而成，在聚合过程中通过分子设计，控制共聚单体在主链上</w:t>
      </w:r>
    </w:p>
    <w:p w:rsidR="00360392" w:rsidRPr="00360392" w:rsidRDefault="00360392" w:rsidP="00360392">
      <w:pPr>
        <w:widowControl/>
        <w:numPr>
          <w:ilvl w:val="0"/>
          <w:numId w:val="17"/>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的位置和短支链的密度，使其具备了超强的耐温性、持久的耐静压强度和优良的抗冲击强度，而且其生产过程无需交联。</w:t>
      </w:r>
    </w:p>
    <w:p w:rsidR="00360392" w:rsidRPr="00360392" w:rsidRDefault="00360392" w:rsidP="00360392">
      <w:pPr>
        <w:widowControl/>
        <w:numPr>
          <w:ilvl w:val="0"/>
          <w:numId w:val="17"/>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同</w:t>
      </w:r>
      <w:r w:rsidRPr="00360392">
        <w:rPr>
          <w:rFonts w:ascii="simsun" w:eastAsia="宋体" w:hAnsi="simsun" w:cs="Arial"/>
          <w:color w:val="555555"/>
          <w:kern w:val="0"/>
          <w:sz w:val="18"/>
          <w:szCs w:val="18"/>
        </w:rPr>
        <w:t>PP</w:t>
      </w:r>
      <w:r w:rsidRPr="00360392">
        <w:rPr>
          <w:rFonts w:ascii="simsun" w:eastAsia="宋体" w:hAnsi="simsun" w:cs="Arial"/>
          <w:color w:val="555555"/>
          <w:kern w:val="0"/>
          <w:sz w:val="18"/>
          <w:szCs w:val="18"/>
        </w:rPr>
        <w:t>或常规</w:t>
      </w:r>
      <w:r w:rsidRPr="00360392">
        <w:rPr>
          <w:rFonts w:ascii="simsun" w:eastAsia="宋体" w:hAnsi="simsun" w:cs="Arial"/>
          <w:color w:val="555555"/>
          <w:kern w:val="0"/>
          <w:sz w:val="18"/>
          <w:szCs w:val="18"/>
        </w:rPr>
        <w:t>PE</w:t>
      </w:r>
      <w:r w:rsidRPr="00360392">
        <w:rPr>
          <w:rFonts w:ascii="simsun" w:eastAsia="宋体" w:hAnsi="simsun" w:cs="Arial"/>
          <w:color w:val="555555"/>
          <w:kern w:val="0"/>
          <w:sz w:val="18"/>
          <w:szCs w:val="18"/>
        </w:rPr>
        <w:t>材料一样，</w:t>
      </w:r>
      <w:r w:rsidRPr="00360392">
        <w:rPr>
          <w:rFonts w:ascii="simsun" w:eastAsia="宋体" w:hAnsi="simsun" w:cs="Arial"/>
          <w:color w:val="555555"/>
          <w:kern w:val="0"/>
          <w:sz w:val="18"/>
          <w:szCs w:val="18"/>
        </w:rPr>
        <w:t>PE-RT</w:t>
      </w:r>
      <w:r w:rsidRPr="00360392">
        <w:rPr>
          <w:rFonts w:ascii="simsun" w:eastAsia="宋体" w:hAnsi="simsun" w:cs="Arial"/>
          <w:color w:val="555555"/>
          <w:kern w:val="0"/>
          <w:sz w:val="18"/>
          <w:szCs w:val="18"/>
        </w:rPr>
        <w:t>也是一种共价材料，材料表面无溶涨，也不可溶解。因此，</w:t>
      </w:r>
      <w:r w:rsidRPr="00360392">
        <w:rPr>
          <w:rFonts w:ascii="simsun" w:eastAsia="宋体" w:hAnsi="simsun" w:cs="Arial"/>
          <w:color w:val="555555"/>
          <w:kern w:val="0"/>
          <w:sz w:val="18"/>
          <w:szCs w:val="18"/>
        </w:rPr>
        <w:t>PE-RT</w:t>
      </w:r>
      <w:r w:rsidRPr="00360392">
        <w:rPr>
          <w:rFonts w:ascii="simsun" w:eastAsia="宋体" w:hAnsi="simsun" w:cs="Arial"/>
          <w:color w:val="555555"/>
          <w:kern w:val="0"/>
          <w:sz w:val="18"/>
          <w:szCs w:val="18"/>
        </w:rPr>
        <w:t>不能进行粘接，但</w:t>
      </w:r>
      <w:r w:rsidRPr="00360392">
        <w:rPr>
          <w:rFonts w:ascii="simsun" w:eastAsia="宋体" w:hAnsi="simsun" w:cs="Arial"/>
          <w:color w:val="555555"/>
          <w:kern w:val="0"/>
          <w:sz w:val="18"/>
          <w:szCs w:val="18"/>
        </w:rPr>
        <w:t>PE-RT</w:t>
      </w:r>
    </w:p>
    <w:p w:rsidR="00360392" w:rsidRPr="00360392" w:rsidRDefault="00360392" w:rsidP="00360392">
      <w:pPr>
        <w:widowControl/>
        <w:numPr>
          <w:ilvl w:val="0"/>
          <w:numId w:val="17"/>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具有可焊接性，也可通过夹紧式连接得到最佳接效果。</w:t>
      </w:r>
    </w:p>
    <w:p w:rsidR="00360392" w:rsidRPr="00360392" w:rsidRDefault="00360392" w:rsidP="00360392">
      <w:pPr>
        <w:widowControl/>
        <w:shd w:val="clear" w:color="auto" w:fill="FFFFFF"/>
        <w:spacing w:line="408" w:lineRule="atLeast"/>
        <w:jc w:val="left"/>
        <w:rPr>
          <w:rFonts w:ascii="simsun" w:eastAsia="宋体" w:hAnsi="simsun" w:cs="Arial"/>
          <w:color w:val="555555"/>
          <w:kern w:val="0"/>
          <w:sz w:val="18"/>
          <w:szCs w:val="18"/>
        </w:rPr>
      </w:pPr>
      <w:r>
        <w:rPr>
          <w:rFonts w:ascii="simsun" w:eastAsia="宋体" w:hAnsi="simsun" w:cs="Arial" w:hint="eastAsia"/>
          <w:noProof/>
          <w:color w:val="555555"/>
          <w:kern w:val="0"/>
          <w:sz w:val="18"/>
          <w:szCs w:val="18"/>
        </w:rPr>
        <w:lastRenderedPageBreak/>
        <w:drawing>
          <wp:inline distT="0" distB="0" distL="0" distR="0">
            <wp:extent cx="6745605" cy="2501900"/>
            <wp:effectExtent l="19050" t="0" r="0" b="0"/>
            <wp:docPr id="20" name="图片 4" descr="http://www.bjht.com.cn/upload_files/article/348/1_niurz__20130926131611_6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jht.com.cn/upload_files/article/348/1_niurz__20130926131611_6093.png"/>
                    <pic:cNvPicPr>
                      <a:picLocks noChangeAspect="1" noChangeArrowheads="1"/>
                    </pic:cNvPicPr>
                  </pic:nvPicPr>
                  <pic:blipFill>
                    <a:blip r:embed="rId10" cstate="print"/>
                    <a:srcRect/>
                    <a:stretch>
                      <a:fillRect/>
                    </a:stretch>
                  </pic:blipFill>
                  <pic:spPr bwMode="auto">
                    <a:xfrm>
                      <a:off x="0" y="0"/>
                      <a:ext cx="6745605" cy="2501900"/>
                    </a:xfrm>
                    <a:prstGeom prst="rect">
                      <a:avLst/>
                    </a:prstGeom>
                    <a:noFill/>
                    <a:ln w="9525">
                      <a:noFill/>
                      <a:miter lim="800000"/>
                      <a:headEnd/>
                      <a:tailEnd/>
                    </a:ln>
                  </pic:spPr>
                </pic:pic>
              </a:graphicData>
            </a:graphic>
          </wp:inline>
        </w:drawing>
      </w:r>
    </w:p>
    <w:p w:rsidR="00360392" w:rsidRPr="00360392" w:rsidRDefault="00360392" w:rsidP="00360392">
      <w:pPr>
        <w:widowControl/>
        <w:numPr>
          <w:ilvl w:val="0"/>
          <w:numId w:val="18"/>
        </w:numPr>
        <w:shd w:val="clear" w:color="auto" w:fill="FFFFFF"/>
        <w:spacing w:line="272" w:lineRule="atLeast"/>
        <w:ind w:left="272"/>
        <w:jc w:val="left"/>
        <w:rPr>
          <w:rFonts w:ascii="simsun" w:eastAsia="宋体" w:hAnsi="simsun" w:cs="Arial"/>
          <w:color w:val="22A4FF"/>
          <w:kern w:val="0"/>
          <w:sz w:val="18"/>
          <w:szCs w:val="18"/>
        </w:rPr>
      </w:pPr>
      <w:r w:rsidRPr="00360392">
        <w:rPr>
          <w:rFonts w:ascii="simsun" w:eastAsia="宋体" w:hAnsi="simsun" w:cs="Arial"/>
          <w:b/>
          <w:bCs/>
          <w:color w:val="22A4FF"/>
          <w:kern w:val="0"/>
          <w:sz w:val="18"/>
        </w:rPr>
        <w:t>2</w:t>
      </w:r>
      <w:r w:rsidRPr="00360392">
        <w:rPr>
          <w:rFonts w:ascii="simsun" w:eastAsia="宋体" w:hAnsi="simsun" w:cs="Arial"/>
          <w:b/>
          <w:bCs/>
          <w:color w:val="22A4FF"/>
          <w:kern w:val="0"/>
          <w:sz w:val="18"/>
        </w:rPr>
        <w:t>、产品结构图</w:t>
      </w:r>
    </w:p>
    <w:p w:rsidR="00360392" w:rsidRPr="00360392" w:rsidRDefault="00360392" w:rsidP="00360392">
      <w:pPr>
        <w:widowControl/>
        <w:shd w:val="clear" w:color="auto" w:fill="FFFFFF"/>
        <w:spacing w:line="408" w:lineRule="atLeast"/>
        <w:jc w:val="left"/>
        <w:rPr>
          <w:rFonts w:ascii="simsun" w:eastAsia="宋体" w:hAnsi="simsun" w:cs="Arial"/>
          <w:color w:val="555555"/>
          <w:kern w:val="0"/>
          <w:sz w:val="18"/>
          <w:szCs w:val="18"/>
        </w:rPr>
      </w:pPr>
      <w:r>
        <w:rPr>
          <w:rFonts w:ascii="simsun" w:eastAsia="宋体" w:hAnsi="simsun" w:cs="Arial" w:hint="eastAsia"/>
          <w:noProof/>
          <w:color w:val="555555"/>
          <w:kern w:val="0"/>
          <w:sz w:val="18"/>
          <w:szCs w:val="18"/>
        </w:rPr>
        <w:drawing>
          <wp:inline distT="0" distB="0" distL="0" distR="0">
            <wp:extent cx="6745605" cy="2182495"/>
            <wp:effectExtent l="19050" t="0" r="0" b="0"/>
            <wp:docPr id="5" name="图片 5" descr="http://www.bjht.com.cn/upload_files/article/348/1_fptyp__20130926131619_7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jht.com.cn/upload_files/article/348/1_fptyp__20130926131619_7031.png"/>
                    <pic:cNvPicPr>
                      <a:picLocks noChangeAspect="1" noChangeArrowheads="1"/>
                    </pic:cNvPicPr>
                  </pic:nvPicPr>
                  <pic:blipFill>
                    <a:blip r:embed="rId11" cstate="print"/>
                    <a:srcRect/>
                    <a:stretch>
                      <a:fillRect/>
                    </a:stretch>
                  </pic:blipFill>
                  <pic:spPr bwMode="auto">
                    <a:xfrm>
                      <a:off x="0" y="0"/>
                      <a:ext cx="6745605" cy="2182495"/>
                    </a:xfrm>
                    <a:prstGeom prst="rect">
                      <a:avLst/>
                    </a:prstGeom>
                    <a:noFill/>
                    <a:ln w="9525">
                      <a:noFill/>
                      <a:miter lim="800000"/>
                      <a:headEnd/>
                      <a:tailEnd/>
                    </a:ln>
                  </pic:spPr>
                </pic:pic>
              </a:graphicData>
            </a:graphic>
          </wp:inline>
        </w:drawing>
      </w:r>
    </w:p>
    <w:p w:rsidR="00360392" w:rsidRPr="00360392" w:rsidRDefault="00360392" w:rsidP="00360392">
      <w:pPr>
        <w:widowControl/>
        <w:spacing w:after="240"/>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p>
    <w:tbl>
      <w:tblPr>
        <w:tblW w:w="5000" w:type="pct"/>
        <w:tblCellSpacing w:w="0" w:type="dxa"/>
        <w:shd w:val="clear" w:color="auto" w:fill="FFFFFF"/>
        <w:tblCellMar>
          <w:left w:w="0" w:type="dxa"/>
          <w:right w:w="0" w:type="dxa"/>
        </w:tblCellMar>
        <w:tblLook w:val="04A0"/>
      </w:tblPr>
      <w:tblGrid>
        <w:gridCol w:w="8374"/>
      </w:tblGrid>
      <w:tr w:rsidR="00360392" w:rsidRPr="00360392" w:rsidTr="00360392">
        <w:trPr>
          <w:trHeight w:val="600"/>
          <w:tblCellSpacing w:w="0" w:type="dxa"/>
        </w:trPr>
        <w:tc>
          <w:tcPr>
            <w:tcW w:w="0" w:type="auto"/>
            <w:shd w:val="clear" w:color="auto" w:fill="FFFFFF"/>
            <w:tcMar>
              <w:top w:w="0" w:type="dxa"/>
              <w:left w:w="68" w:type="dxa"/>
              <w:bottom w:w="0" w:type="dxa"/>
              <w:right w:w="0" w:type="dxa"/>
            </w:tcMar>
            <w:vAlign w:val="center"/>
            <w:hideMark/>
          </w:tcPr>
          <w:p w:rsidR="00360392" w:rsidRPr="00360392" w:rsidRDefault="00360392" w:rsidP="00360392">
            <w:pPr>
              <w:widowControl/>
              <w:spacing w:line="353" w:lineRule="atLeast"/>
              <w:jc w:val="left"/>
              <w:outlineLvl w:val="2"/>
              <w:rPr>
                <w:rFonts w:ascii="simsun" w:eastAsia="宋体" w:hAnsi="simsun" w:cs="Arial"/>
                <w:b/>
                <w:bCs/>
                <w:color w:val="666666"/>
                <w:kern w:val="0"/>
                <w:sz w:val="22"/>
              </w:rPr>
            </w:pPr>
            <w:r w:rsidRPr="00360392">
              <w:rPr>
                <w:rFonts w:ascii="simsun" w:eastAsia="宋体" w:hAnsi="simsun" w:cs="Arial"/>
                <w:b/>
                <w:bCs/>
                <w:color w:val="666666"/>
                <w:kern w:val="0"/>
                <w:sz w:val="22"/>
              </w:rPr>
              <w:t xml:space="preserve">GF </w:t>
            </w:r>
            <w:r w:rsidRPr="00360392">
              <w:rPr>
                <w:rFonts w:ascii="simsun" w:eastAsia="宋体" w:hAnsi="simsun" w:cs="Arial"/>
                <w:b/>
                <w:bCs/>
                <w:color w:val="666666"/>
                <w:kern w:val="0"/>
                <w:sz w:val="22"/>
              </w:rPr>
              <w:t>乔治费歇尔</w:t>
            </w:r>
            <w:r w:rsidRPr="00360392">
              <w:rPr>
                <w:rFonts w:ascii="simsun" w:eastAsia="宋体" w:hAnsi="simsun" w:cs="Arial"/>
                <w:b/>
                <w:bCs/>
                <w:color w:val="666666"/>
                <w:kern w:val="0"/>
                <w:sz w:val="22"/>
              </w:rPr>
              <w:t xml:space="preserve"> PE-RT</w:t>
            </w:r>
            <w:r w:rsidRPr="00360392">
              <w:rPr>
                <w:rFonts w:ascii="simsun" w:eastAsia="宋体" w:hAnsi="simsun" w:cs="Arial"/>
                <w:b/>
                <w:bCs/>
                <w:color w:val="666666"/>
                <w:kern w:val="0"/>
                <w:sz w:val="22"/>
              </w:rPr>
              <w:t>防渗氧水地暖管</w:t>
            </w:r>
          </w:p>
        </w:tc>
      </w:tr>
      <w:tr w:rsidR="00360392" w:rsidRPr="00360392" w:rsidTr="00360392">
        <w:trPr>
          <w:tblCellSpacing w:w="0" w:type="dxa"/>
        </w:trPr>
        <w:tc>
          <w:tcPr>
            <w:tcW w:w="0" w:type="auto"/>
            <w:shd w:val="clear" w:color="auto" w:fill="FFFFFF"/>
            <w:tcMar>
              <w:top w:w="0" w:type="dxa"/>
              <w:left w:w="68" w:type="dxa"/>
              <w:bottom w:w="0" w:type="dxa"/>
              <w:right w:w="0"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9"/>
                <w:szCs w:val="19"/>
              </w:rPr>
            </w:pPr>
            <w:r w:rsidRPr="00360392">
              <w:rPr>
                <w:rFonts w:ascii="Arial" w:eastAsia="宋体" w:hAnsi="Arial" w:cs="Arial"/>
                <w:b/>
                <w:bCs/>
                <w:color w:val="DD0000"/>
                <w:kern w:val="0"/>
                <w:sz w:val="22"/>
              </w:rPr>
              <w:t>有效防止采暖水地暖管路系统出现氧腐蚀</w:t>
            </w:r>
          </w:p>
        </w:tc>
      </w:tr>
    </w:tbl>
    <w:p w:rsidR="00360392" w:rsidRPr="00360392" w:rsidRDefault="00360392" w:rsidP="00360392">
      <w:pPr>
        <w:widowControl/>
        <w:numPr>
          <w:ilvl w:val="0"/>
          <w:numId w:val="19"/>
        </w:numPr>
        <w:pBdr>
          <w:bottom w:val="dashed" w:sz="6" w:space="0" w:color="CCCCCC"/>
        </w:pBdr>
        <w:shd w:val="clear" w:color="auto" w:fill="FFFFFF"/>
        <w:spacing w:line="543" w:lineRule="atLeast"/>
        <w:ind w:left="0"/>
        <w:jc w:val="left"/>
        <w:rPr>
          <w:rFonts w:ascii="simsun" w:eastAsia="宋体" w:hAnsi="simsun" w:cs="Arial"/>
          <w:color w:val="666666"/>
          <w:kern w:val="0"/>
          <w:sz w:val="19"/>
          <w:szCs w:val="19"/>
        </w:rPr>
      </w:pPr>
      <w:r w:rsidRPr="00360392">
        <w:rPr>
          <w:rFonts w:ascii="simsun" w:eastAsia="宋体" w:hAnsi="simsun" w:cs="Arial"/>
          <w:color w:val="666666"/>
          <w:kern w:val="0"/>
          <w:sz w:val="19"/>
          <w:szCs w:val="19"/>
        </w:rPr>
        <w:t>价</w:t>
      </w:r>
      <w:r w:rsidRPr="00360392">
        <w:rPr>
          <w:rFonts w:ascii="simsun" w:eastAsia="宋体" w:hAnsi="simsun" w:cs="Arial"/>
          <w:color w:val="666666"/>
          <w:kern w:val="0"/>
          <w:sz w:val="19"/>
          <w:szCs w:val="19"/>
        </w:rPr>
        <w:t xml:space="preserve"> </w:t>
      </w:r>
      <w:r w:rsidRPr="00360392">
        <w:rPr>
          <w:rFonts w:ascii="simsun" w:eastAsia="宋体" w:hAnsi="simsun" w:cs="Arial"/>
          <w:color w:val="666666"/>
          <w:kern w:val="0"/>
          <w:sz w:val="19"/>
          <w:szCs w:val="19"/>
        </w:rPr>
        <w:t>格：</w:t>
      </w:r>
      <w:r w:rsidRPr="00360392">
        <w:rPr>
          <w:rFonts w:ascii="simsun" w:eastAsia="宋体" w:hAnsi="simsun" w:cs="Arial"/>
          <w:color w:val="666666"/>
          <w:kern w:val="0"/>
          <w:sz w:val="19"/>
        </w:rPr>
        <w:t xml:space="preserve"> </w:t>
      </w:r>
      <w:r w:rsidRPr="00360392">
        <w:rPr>
          <w:rFonts w:ascii="微软雅黑" w:eastAsia="微软雅黑" w:hAnsi="微软雅黑" w:cs="Arial" w:hint="eastAsia"/>
          <w:b/>
          <w:bCs/>
          <w:color w:val="DD0000"/>
          <w:kern w:val="0"/>
          <w:sz w:val="16"/>
        </w:rPr>
        <w:t xml:space="preserve">¥ </w:t>
      </w:r>
      <w:r w:rsidRPr="00360392">
        <w:rPr>
          <w:rFonts w:ascii="simsun" w:eastAsia="宋体" w:hAnsi="simsun" w:cs="Arial"/>
          <w:b/>
          <w:bCs/>
          <w:color w:val="E30000"/>
          <w:kern w:val="0"/>
          <w:sz w:val="25"/>
        </w:rPr>
        <w:t>3018.00</w:t>
      </w:r>
      <w:r w:rsidRPr="00360392">
        <w:rPr>
          <w:rFonts w:ascii="simsun" w:eastAsia="宋体" w:hAnsi="simsun" w:cs="Arial"/>
          <w:b/>
          <w:bCs/>
          <w:color w:val="E30000"/>
          <w:kern w:val="0"/>
          <w:sz w:val="25"/>
        </w:rPr>
        <w:t>起</w:t>
      </w:r>
    </w:p>
    <w:p w:rsidR="00360392" w:rsidRPr="00360392" w:rsidRDefault="00360392" w:rsidP="00360392">
      <w:pPr>
        <w:widowControl/>
        <w:numPr>
          <w:ilvl w:val="0"/>
          <w:numId w:val="19"/>
        </w:numPr>
        <w:pBdr>
          <w:bottom w:val="dashed" w:sz="6" w:space="0" w:color="CCCCCC"/>
        </w:pBdr>
        <w:shd w:val="clear" w:color="auto" w:fill="FFFFFF"/>
        <w:spacing w:line="543" w:lineRule="atLeast"/>
        <w:ind w:left="0"/>
        <w:jc w:val="left"/>
        <w:rPr>
          <w:rFonts w:ascii="simsun" w:eastAsia="宋体" w:hAnsi="simsun" w:cs="Arial"/>
          <w:color w:val="666666"/>
          <w:kern w:val="0"/>
          <w:sz w:val="19"/>
          <w:szCs w:val="19"/>
        </w:rPr>
      </w:pPr>
      <w:r w:rsidRPr="00360392">
        <w:rPr>
          <w:rFonts w:ascii="simsun" w:eastAsia="宋体" w:hAnsi="simsun" w:cs="Arial"/>
          <w:color w:val="666666"/>
          <w:kern w:val="0"/>
          <w:sz w:val="19"/>
          <w:szCs w:val="19"/>
        </w:rPr>
        <w:t>品</w:t>
      </w:r>
      <w:r w:rsidRPr="00360392">
        <w:rPr>
          <w:rFonts w:ascii="simsun" w:eastAsia="宋体" w:hAnsi="simsun" w:cs="Arial"/>
          <w:color w:val="666666"/>
          <w:kern w:val="0"/>
          <w:sz w:val="19"/>
          <w:szCs w:val="19"/>
        </w:rPr>
        <w:t xml:space="preserve"> </w:t>
      </w:r>
      <w:r w:rsidRPr="00360392">
        <w:rPr>
          <w:rFonts w:ascii="simsun" w:eastAsia="宋体" w:hAnsi="simsun" w:cs="Arial"/>
          <w:color w:val="666666"/>
          <w:kern w:val="0"/>
          <w:sz w:val="19"/>
          <w:szCs w:val="19"/>
        </w:rPr>
        <w:t>牌：</w:t>
      </w:r>
      <w:r w:rsidRPr="00360392">
        <w:rPr>
          <w:rFonts w:ascii="simsun" w:eastAsia="宋体" w:hAnsi="simsun" w:cs="Arial"/>
          <w:color w:val="666666"/>
          <w:kern w:val="0"/>
          <w:sz w:val="19"/>
        </w:rPr>
        <w:t xml:space="preserve"> </w:t>
      </w:r>
      <w:r w:rsidRPr="00360392">
        <w:rPr>
          <w:rFonts w:ascii="simsun" w:eastAsia="宋体" w:hAnsi="simsun" w:cs="Arial"/>
          <w:b/>
          <w:bCs/>
          <w:color w:val="E30000"/>
          <w:kern w:val="0"/>
          <w:sz w:val="25"/>
        </w:rPr>
        <w:t>乔治费歇尔</w:t>
      </w:r>
      <w:r w:rsidRPr="00360392">
        <w:rPr>
          <w:rFonts w:ascii="simsun" w:eastAsia="宋体" w:hAnsi="simsun" w:cs="Arial"/>
          <w:b/>
          <w:bCs/>
          <w:color w:val="E30000"/>
          <w:kern w:val="0"/>
          <w:sz w:val="25"/>
        </w:rPr>
        <w:t xml:space="preserve"> GF</w:t>
      </w:r>
    </w:p>
    <w:p w:rsidR="00360392" w:rsidRPr="00360392" w:rsidRDefault="00360392" w:rsidP="00360392">
      <w:pPr>
        <w:widowControl/>
        <w:spacing w:after="240"/>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Pr>
          <w:rFonts w:ascii="Arial" w:eastAsia="宋体" w:hAnsi="Arial" w:cs="Arial"/>
          <w:noProof/>
          <w:color w:val="222222"/>
          <w:kern w:val="0"/>
          <w:sz w:val="16"/>
          <w:szCs w:val="16"/>
        </w:rPr>
        <w:lastRenderedPageBreak/>
        <w:drawing>
          <wp:inline distT="0" distB="0" distL="0" distR="0">
            <wp:extent cx="7616825" cy="7616825"/>
            <wp:effectExtent l="19050" t="0" r="3175" b="0"/>
            <wp:docPr id="6" name="图片 6" descr="GF 乔治费歇尔 PE-RT水地暖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 乔治费歇尔 PE-RT水地暖管 "/>
                    <pic:cNvPicPr>
                      <a:picLocks noChangeAspect="1" noChangeArrowheads="1"/>
                    </pic:cNvPicPr>
                  </pic:nvPicPr>
                  <pic:blipFill>
                    <a:blip r:embed="rId7" cstate="print"/>
                    <a:srcRect/>
                    <a:stretch>
                      <a:fillRect/>
                    </a:stretch>
                  </pic:blipFill>
                  <pic:spPr bwMode="auto">
                    <a:xfrm>
                      <a:off x="0" y="0"/>
                      <a:ext cx="7616825" cy="7616825"/>
                    </a:xfrm>
                    <a:prstGeom prst="rect">
                      <a:avLst/>
                    </a:prstGeom>
                    <a:noFill/>
                    <a:ln w="9525">
                      <a:noFill/>
                      <a:miter lim="800000"/>
                      <a:headEnd/>
                      <a:tailEnd/>
                    </a:ln>
                  </pic:spPr>
                </pic:pic>
              </a:graphicData>
            </a:graphic>
          </wp:inline>
        </w:drawing>
      </w:r>
      <w:r w:rsidRPr="00360392">
        <w:rPr>
          <w:rFonts w:ascii="Arial" w:eastAsia="宋体" w:hAnsi="Arial" w:cs="Arial"/>
          <w:color w:val="222222"/>
          <w:kern w:val="0"/>
          <w:sz w:val="16"/>
          <w:szCs w:val="16"/>
        </w:rPr>
        <w:br/>
      </w:r>
    </w:p>
    <w:tbl>
      <w:tblPr>
        <w:tblW w:w="10500" w:type="dxa"/>
        <w:tblCellSpacing w:w="7" w:type="dxa"/>
        <w:shd w:val="clear" w:color="auto" w:fill="DBDBDB"/>
        <w:tblCellMar>
          <w:top w:w="75" w:type="dxa"/>
          <w:left w:w="75" w:type="dxa"/>
          <w:bottom w:w="75" w:type="dxa"/>
          <w:right w:w="75" w:type="dxa"/>
        </w:tblCellMar>
        <w:tblLook w:val="04A0"/>
      </w:tblPr>
      <w:tblGrid>
        <w:gridCol w:w="2727"/>
        <w:gridCol w:w="3464"/>
        <w:gridCol w:w="1582"/>
        <w:gridCol w:w="2727"/>
      </w:tblGrid>
      <w:tr w:rsidR="00360392" w:rsidRPr="00360392" w:rsidTr="00360392">
        <w:trPr>
          <w:tblCellSpacing w:w="7" w:type="dxa"/>
        </w:trPr>
        <w:tc>
          <w:tcPr>
            <w:tcW w:w="0" w:type="auto"/>
            <w:shd w:val="clear" w:color="auto" w:fill="666666"/>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Tahoma" w:eastAsia="宋体" w:hAnsi="Tahoma" w:cs="Tahoma"/>
                <w:b/>
                <w:bCs/>
                <w:color w:val="FFFFFF"/>
                <w:kern w:val="0"/>
                <w:sz w:val="19"/>
                <w:szCs w:val="19"/>
              </w:rPr>
            </w:pPr>
            <w:r w:rsidRPr="00360392">
              <w:rPr>
                <w:rFonts w:ascii="Tahoma" w:eastAsia="宋体" w:hAnsi="Tahoma" w:cs="Tahoma"/>
                <w:b/>
                <w:bCs/>
                <w:color w:val="FFFFFF"/>
                <w:kern w:val="0"/>
                <w:sz w:val="19"/>
                <w:szCs w:val="19"/>
              </w:rPr>
              <w:t>产品型号</w:t>
            </w:r>
          </w:p>
        </w:tc>
        <w:tc>
          <w:tcPr>
            <w:tcW w:w="0" w:type="auto"/>
            <w:shd w:val="clear" w:color="auto" w:fill="666666"/>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Tahoma" w:eastAsia="宋体" w:hAnsi="Tahoma" w:cs="Tahoma"/>
                <w:b/>
                <w:bCs/>
                <w:color w:val="FFFFFF"/>
                <w:kern w:val="0"/>
                <w:sz w:val="19"/>
                <w:szCs w:val="19"/>
              </w:rPr>
            </w:pPr>
            <w:r w:rsidRPr="00360392">
              <w:rPr>
                <w:rFonts w:ascii="Tahoma" w:eastAsia="宋体" w:hAnsi="Tahoma" w:cs="Tahoma"/>
                <w:b/>
                <w:bCs/>
                <w:color w:val="FFFFFF"/>
                <w:kern w:val="0"/>
                <w:sz w:val="19"/>
                <w:szCs w:val="19"/>
              </w:rPr>
              <w:t>尺寸</w:t>
            </w:r>
            <w:r w:rsidRPr="00360392">
              <w:rPr>
                <w:rFonts w:ascii="Tahoma" w:eastAsia="宋体" w:hAnsi="Tahoma" w:cs="Tahoma"/>
                <w:b/>
                <w:bCs/>
                <w:color w:val="FFFFFF"/>
                <w:kern w:val="0"/>
                <w:sz w:val="19"/>
                <w:szCs w:val="19"/>
              </w:rPr>
              <w:t xml:space="preserve"> (mm)</w:t>
            </w:r>
          </w:p>
        </w:tc>
        <w:tc>
          <w:tcPr>
            <w:tcW w:w="0" w:type="auto"/>
            <w:shd w:val="clear" w:color="auto" w:fill="666666"/>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Tahoma" w:eastAsia="宋体" w:hAnsi="Tahoma" w:cs="Tahoma"/>
                <w:b/>
                <w:bCs/>
                <w:color w:val="FFFFFF"/>
                <w:kern w:val="0"/>
                <w:sz w:val="19"/>
                <w:szCs w:val="19"/>
              </w:rPr>
            </w:pPr>
            <w:r w:rsidRPr="00360392">
              <w:rPr>
                <w:rFonts w:ascii="Tahoma" w:eastAsia="宋体" w:hAnsi="Tahoma" w:cs="Tahoma"/>
                <w:b/>
                <w:bCs/>
                <w:color w:val="FFFFFF"/>
                <w:kern w:val="0"/>
                <w:sz w:val="19"/>
                <w:szCs w:val="19"/>
              </w:rPr>
              <w:t>长度</w:t>
            </w:r>
          </w:p>
        </w:tc>
        <w:tc>
          <w:tcPr>
            <w:tcW w:w="0" w:type="auto"/>
            <w:shd w:val="clear" w:color="auto" w:fill="666666"/>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Tahoma" w:eastAsia="宋体" w:hAnsi="Tahoma" w:cs="Tahoma"/>
                <w:b/>
                <w:bCs/>
                <w:color w:val="FFFFFF"/>
                <w:kern w:val="0"/>
                <w:sz w:val="19"/>
                <w:szCs w:val="19"/>
              </w:rPr>
            </w:pPr>
            <w:r w:rsidRPr="00360392">
              <w:rPr>
                <w:rFonts w:ascii="Tahoma" w:eastAsia="宋体" w:hAnsi="Tahoma" w:cs="Tahoma"/>
                <w:b/>
                <w:bCs/>
                <w:color w:val="FFFFFF"/>
                <w:kern w:val="0"/>
                <w:sz w:val="19"/>
                <w:szCs w:val="19"/>
              </w:rPr>
              <w:t>包装数量</w:t>
            </w:r>
          </w:p>
        </w:tc>
      </w:tr>
    </w:tbl>
    <w:p w:rsidR="00360392" w:rsidRPr="00360392" w:rsidRDefault="00360392" w:rsidP="00360392">
      <w:pPr>
        <w:widowControl/>
        <w:jc w:val="left"/>
        <w:rPr>
          <w:rFonts w:ascii="Arial" w:eastAsia="宋体" w:hAnsi="Arial" w:cs="Arial"/>
          <w:vanish/>
          <w:color w:val="222222"/>
          <w:kern w:val="0"/>
          <w:sz w:val="16"/>
          <w:szCs w:val="16"/>
        </w:rPr>
      </w:pPr>
    </w:p>
    <w:tbl>
      <w:tblPr>
        <w:tblW w:w="10500" w:type="dxa"/>
        <w:tblCellSpacing w:w="7" w:type="dxa"/>
        <w:shd w:val="clear" w:color="auto" w:fill="DBDBDB"/>
        <w:tblCellMar>
          <w:top w:w="75" w:type="dxa"/>
          <w:left w:w="75" w:type="dxa"/>
          <w:bottom w:w="75" w:type="dxa"/>
          <w:right w:w="75" w:type="dxa"/>
        </w:tblCellMar>
        <w:tblLook w:val="04A0"/>
      </w:tblPr>
      <w:tblGrid>
        <w:gridCol w:w="4245"/>
        <w:gridCol w:w="2525"/>
        <w:gridCol w:w="2169"/>
        <w:gridCol w:w="1561"/>
      </w:tblGrid>
      <w:tr w:rsidR="00360392" w:rsidRPr="00360392" w:rsidTr="00360392">
        <w:trPr>
          <w:tblCellSpacing w:w="7" w:type="dxa"/>
        </w:trPr>
        <w:tc>
          <w:tcPr>
            <w:tcW w:w="0" w:type="auto"/>
            <w:shd w:val="clear" w:color="auto" w:fill="F1F1F7"/>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lastRenderedPageBreak/>
              <w:t>GF-761062005</w:t>
            </w:r>
          </w:p>
        </w:tc>
        <w:tc>
          <w:tcPr>
            <w:tcW w:w="0" w:type="auto"/>
            <w:shd w:val="clear" w:color="auto" w:fill="F1F1F7"/>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φ16*2.0</w:t>
            </w:r>
          </w:p>
        </w:tc>
        <w:tc>
          <w:tcPr>
            <w:tcW w:w="0" w:type="auto"/>
            <w:shd w:val="clear" w:color="auto" w:fill="F1F1F7"/>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400</w:t>
            </w:r>
            <w:r w:rsidRPr="00360392">
              <w:rPr>
                <w:rFonts w:ascii="simsun" w:eastAsia="宋体" w:hAnsi="simsun" w:cs="Arial"/>
                <w:color w:val="666666"/>
                <w:kern w:val="0"/>
                <w:sz w:val="19"/>
                <w:szCs w:val="19"/>
              </w:rPr>
              <w:t>米</w:t>
            </w:r>
          </w:p>
        </w:tc>
        <w:tc>
          <w:tcPr>
            <w:tcW w:w="0" w:type="auto"/>
            <w:shd w:val="clear" w:color="auto" w:fill="F1F1F7"/>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1</w:t>
            </w:r>
            <w:r w:rsidRPr="00360392">
              <w:rPr>
                <w:rFonts w:ascii="simsun" w:eastAsia="宋体" w:hAnsi="simsun" w:cs="Arial"/>
                <w:color w:val="666666"/>
                <w:kern w:val="0"/>
                <w:sz w:val="19"/>
                <w:szCs w:val="19"/>
              </w:rPr>
              <w:t>卷</w:t>
            </w:r>
          </w:p>
        </w:tc>
      </w:tr>
    </w:tbl>
    <w:p w:rsidR="00360392" w:rsidRPr="00360392" w:rsidRDefault="00360392" w:rsidP="00360392">
      <w:pPr>
        <w:widowControl/>
        <w:jc w:val="left"/>
        <w:rPr>
          <w:rFonts w:ascii="Arial" w:eastAsia="宋体" w:hAnsi="Arial" w:cs="Arial"/>
          <w:vanish/>
          <w:color w:val="222222"/>
          <w:kern w:val="0"/>
          <w:sz w:val="16"/>
          <w:szCs w:val="16"/>
        </w:rPr>
      </w:pPr>
    </w:p>
    <w:tbl>
      <w:tblPr>
        <w:tblW w:w="10500" w:type="dxa"/>
        <w:tblCellSpacing w:w="7" w:type="dxa"/>
        <w:shd w:val="clear" w:color="auto" w:fill="DBDBDB"/>
        <w:tblCellMar>
          <w:top w:w="75" w:type="dxa"/>
          <w:left w:w="75" w:type="dxa"/>
          <w:bottom w:w="75" w:type="dxa"/>
          <w:right w:w="75" w:type="dxa"/>
        </w:tblCellMar>
        <w:tblLook w:val="04A0"/>
      </w:tblPr>
      <w:tblGrid>
        <w:gridCol w:w="4245"/>
        <w:gridCol w:w="2525"/>
        <w:gridCol w:w="2169"/>
        <w:gridCol w:w="1561"/>
      </w:tblGrid>
      <w:tr w:rsidR="00360392" w:rsidRPr="00360392" w:rsidTr="00360392">
        <w:trPr>
          <w:tblCellSpacing w:w="7" w:type="dxa"/>
        </w:trPr>
        <w:tc>
          <w:tcPr>
            <w:tcW w:w="0" w:type="auto"/>
            <w:shd w:val="clear" w:color="auto" w:fill="FFFFFF"/>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GF-761062007</w:t>
            </w:r>
          </w:p>
        </w:tc>
        <w:tc>
          <w:tcPr>
            <w:tcW w:w="0" w:type="auto"/>
            <w:shd w:val="clear" w:color="auto" w:fill="FFFFFF"/>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φ20*2.0</w:t>
            </w:r>
          </w:p>
        </w:tc>
        <w:tc>
          <w:tcPr>
            <w:tcW w:w="0" w:type="auto"/>
            <w:shd w:val="clear" w:color="auto" w:fill="FFFFFF"/>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300</w:t>
            </w:r>
            <w:r w:rsidRPr="00360392">
              <w:rPr>
                <w:rFonts w:ascii="simsun" w:eastAsia="宋体" w:hAnsi="simsun" w:cs="Arial"/>
                <w:color w:val="666666"/>
                <w:kern w:val="0"/>
                <w:sz w:val="19"/>
                <w:szCs w:val="19"/>
              </w:rPr>
              <w:t>米</w:t>
            </w:r>
          </w:p>
        </w:tc>
        <w:tc>
          <w:tcPr>
            <w:tcW w:w="0" w:type="auto"/>
            <w:shd w:val="clear" w:color="auto" w:fill="FFFFFF"/>
            <w:tcMar>
              <w:top w:w="75" w:type="dxa"/>
              <w:left w:w="68" w:type="dxa"/>
              <w:bottom w:w="75" w:type="dxa"/>
              <w:right w:w="75" w:type="dxa"/>
            </w:tcMar>
            <w:vAlign w:val="center"/>
            <w:hideMark/>
          </w:tcPr>
          <w:p w:rsidR="00360392" w:rsidRPr="00360392" w:rsidRDefault="00360392" w:rsidP="00360392">
            <w:pPr>
              <w:widowControl/>
              <w:spacing w:line="480" w:lineRule="auto"/>
              <w:jc w:val="center"/>
              <w:rPr>
                <w:rFonts w:ascii="simsun" w:eastAsia="宋体" w:hAnsi="simsun" w:cs="Arial"/>
                <w:color w:val="666666"/>
                <w:kern w:val="0"/>
                <w:sz w:val="19"/>
                <w:szCs w:val="19"/>
              </w:rPr>
            </w:pPr>
            <w:r w:rsidRPr="00360392">
              <w:rPr>
                <w:rFonts w:ascii="simsun" w:eastAsia="宋体" w:hAnsi="simsun" w:cs="Arial"/>
                <w:color w:val="666666"/>
                <w:kern w:val="0"/>
                <w:sz w:val="19"/>
                <w:szCs w:val="19"/>
              </w:rPr>
              <w:t>1</w:t>
            </w:r>
            <w:r w:rsidRPr="00360392">
              <w:rPr>
                <w:rFonts w:ascii="simsun" w:eastAsia="宋体" w:hAnsi="simsun" w:cs="Arial"/>
                <w:color w:val="666666"/>
                <w:kern w:val="0"/>
                <w:sz w:val="19"/>
                <w:szCs w:val="19"/>
              </w:rPr>
              <w:t>卷</w:t>
            </w:r>
          </w:p>
        </w:tc>
      </w:tr>
    </w:tbl>
    <w:p w:rsidR="00360392" w:rsidRPr="00360392" w:rsidRDefault="00360392" w:rsidP="00360392">
      <w:pPr>
        <w:widowControl/>
        <w:jc w:val="left"/>
        <w:rPr>
          <w:rFonts w:ascii="Arial" w:eastAsia="宋体" w:hAnsi="Arial" w:cs="Arial"/>
          <w:color w:val="222222"/>
          <w:kern w:val="0"/>
          <w:sz w:val="16"/>
          <w:szCs w:val="16"/>
        </w:rPr>
      </w:pPr>
    </w:p>
    <w:tbl>
      <w:tblPr>
        <w:tblW w:w="5000" w:type="pct"/>
        <w:tblCellSpacing w:w="15" w:type="dxa"/>
        <w:shd w:val="clear" w:color="auto" w:fill="FFFFFF"/>
        <w:tblCellMar>
          <w:top w:w="15" w:type="dxa"/>
          <w:left w:w="15" w:type="dxa"/>
          <w:bottom w:w="15" w:type="dxa"/>
          <w:right w:w="15" w:type="dxa"/>
        </w:tblCellMar>
        <w:tblLook w:val="04A0"/>
      </w:tblPr>
      <w:tblGrid>
        <w:gridCol w:w="3441"/>
        <w:gridCol w:w="5008"/>
      </w:tblGrid>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产品型号</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GF-761062005</w:t>
            </w:r>
          </w:p>
        </w:tc>
      </w:tr>
    </w:tbl>
    <w:p w:rsidR="00360392" w:rsidRPr="00360392" w:rsidRDefault="00360392" w:rsidP="00360392">
      <w:pPr>
        <w:widowControl/>
        <w:jc w:val="left"/>
        <w:rPr>
          <w:rFonts w:ascii="Arial" w:eastAsia="宋体" w:hAnsi="Arial" w:cs="Arial"/>
          <w:vanish/>
          <w:color w:val="222222"/>
          <w:kern w:val="0"/>
          <w:sz w:val="16"/>
          <w:szCs w:val="16"/>
        </w:rPr>
      </w:pPr>
    </w:p>
    <w:tbl>
      <w:tblPr>
        <w:tblW w:w="5000" w:type="pct"/>
        <w:tblCellSpacing w:w="15" w:type="dxa"/>
        <w:shd w:val="clear" w:color="auto" w:fill="FFFFFF"/>
        <w:tblCellMar>
          <w:top w:w="15" w:type="dxa"/>
          <w:left w:w="15" w:type="dxa"/>
          <w:bottom w:w="15" w:type="dxa"/>
          <w:right w:w="15" w:type="dxa"/>
        </w:tblCellMar>
        <w:tblLook w:val="04A0"/>
      </w:tblPr>
      <w:tblGrid>
        <w:gridCol w:w="4002"/>
        <w:gridCol w:w="4447"/>
      </w:tblGrid>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体积</w:t>
            </w:r>
            <w:r w:rsidRPr="00360392">
              <w:rPr>
                <w:rFonts w:ascii="simsun" w:eastAsia="宋体" w:hAnsi="simsun" w:cs="Arial"/>
                <w:b/>
                <w:bCs/>
                <w:color w:val="333333"/>
                <w:kern w:val="0"/>
                <w:sz w:val="16"/>
                <w:szCs w:val="16"/>
              </w:rPr>
              <w:t>(</w:t>
            </w:r>
            <w:r w:rsidRPr="00360392">
              <w:rPr>
                <w:rFonts w:ascii="simsun" w:eastAsia="宋体" w:hAnsi="simsun" w:cs="Arial"/>
                <w:b/>
                <w:bCs/>
                <w:color w:val="333333"/>
                <w:kern w:val="0"/>
                <w:sz w:val="16"/>
                <w:szCs w:val="16"/>
              </w:rPr>
              <w:t>长</w:t>
            </w:r>
            <w:r w:rsidRPr="00360392">
              <w:rPr>
                <w:rFonts w:ascii="simsun" w:eastAsia="宋体" w:hAnsi="simsun" w:cs="Arial"/>
                <w:b/>
                <w:bCs/>
                <w:color w:val="333333"/>
                <w:kern w:val="0"/>
                <w:sz w:val="16"/>
                <w:szCs w:val="16"/>
              </w:rPr>
              <w:t>X</w:t>
            </w:r>
            <w:r w:rsidRPr="00360392">
              <w:rPr>
                <w:rFonts w:ascii="simsun" w:eastAsia="宋体" w:hAnsi="simsun" w:cs="Arial"/>
                <w:b/>
                <w:bCs/>
                <w:color w:val="333333"/>
                <w:kern w:val="0"/>
                <w:sz w:val="16"/>
                <w:szCs w:val="16"/>
              </w:rPr>
              <w:t>宽</w:t>
            </w:r>
            <w:r w:rsidRPr="00360392">
              <w:rPr>
                <w:rFonts w:ascii="simsun" w:eastAsia="宋体" w:hAnsi="simsun" w:cs="Arial"/>
                <w:b/>
                <w:bCs/>
                <w:color w:val="333333"/>
                <w:kern w:val="0"/>
                <w:sz w:val="16"/>
                <w:szCs w:val="16"/>
              </w:rPr>
              <w:t>X</w:t>
            </w:r>
            <w:r w:rsidRPr="00360392">
              <w:rPr>
                <w:rFonts w:ascii="simsun" w:eastAsia="宋体" w:hAnsi="simsun" w:cs="Arial"/>
                <w:b/>
                <w:bCs/>
                <w:color w:val="333333"/>
                <w:kern w:val="0"/>
                <w:sz w:val="16"/>
                <w:szCs w:val="16"/>
              </w:rPr>
              <w:t>高</w:t>
            </w:r>
            <w:r w:rsidRPr="00360392">
              <w:rPr>
                <w:rFonts w:ascii="simsun" w:eastAsia="宋体" w:hAnsi="simsun" w:cs="Arial"/>
                <w:b/>
                <w:bCs/>
                <w:color w:val="333333"/>
                <w:kern w:val="0"/>
                <w:sz w:val="16"/>
                <w:szCs w:val="16"/>
              </w:rPr>
              <w:t>)</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40cm X 40cm X 20cm</w:t>
            </w:r>
          </w:p>
        </w:tc>
      </w:tr>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公斤</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25</w:t>
            </w:r>
          </w:p>
        </w:tc>
      </w:tr>
    </w:tbl>
    <w:p w:rsidR="00360392" w:rsidRPr="00360392" w:rsidRDefault="00360392" w:rsidP="00360392">
      <w:pPr>
        <w:widowControl/>
        <w:jc w:val="left"/>
        <w:rPr>
          <w:rFonts w:ascii="Arial" w:eastAsia="宋体" w:hAnsi="Arial" w:cs="Arial"/>
          <w:vanish/>
          <w:color w:val="222222"/>
          <w:kern w:val="0"/>
          <w:sz w:val="16"/>
          <w:szCs w:val="16"/>
        </w:rPr>
      </w:pPr>
    </w:p>
    <w:tbl>
      <w:tblPr>
        <w:tblW w:w="5000" w:type="pct"/>
        <w:tblCellSpacing w:w="15" w:type="dxa"/>
        <w:shd w:val="clear" w:color="auto" w:fill="FFFFFF"/>
        <w:tblCellMar>
          <w:top w:w="15" w:type="dxa"/>
          <w:left w:w="15" w:type="dxa"/>
          <w:bottom w:w="15" w:type="dxa"/>
          <w:right w:w="15" w:type="dxa"/>
        </w:tblCellMar>
        <w:tblLook w:val="04A0"/>
      </w:tblPr>
      <w:tblGrid>
        <w:gridCol w:w="1344"/>
        <w:gridCol w:w="7105"/>
      </w:tblGrid>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包装数量</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1</w:t>
            </w:r>
          </w:p>
        </w:tc>
      </w:tr>
      <w:tr w:rsidR="00360392" w:rsidRPr="00360392" w:rsidTr="00360392">
        <w:trPr>
          <w:trHeight w:val="450"/>
          <w:tblCellSpacing w:w="15" w:type="dxa"/>
        </w:trPr>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outlineLvl w:val="2"/>
              <w:rPr>
                <w:rFonts w:ascii="simsun" w:eastAsia="宋体" w:hAnsi="simsun" w:cs="Arial"/>
                <w:b/>
                <w:bCs/>
                <w:color w:val="333333"/>
                <w:kern w:val="0"/>
                <w:sz w:val="16"/>
                <w:szCs w:val="16"/>
              </w:rPr>
            </w:pPr>
            <w:r w:rsidRPr="00360392">
              <w:rPr>
                <w:rFonts w:ascii="simsun" w:eastAsia="宋体" w:hAnsi="simsun" w:cs="Arial"/>
                <w:b/>
                <w:bCs/>
                <w:color w:val="333333"/>
                <w:kern w:val="0"/>
                <w:sz w:val="16"/>
                <w:szCs w:val="16"/>
              </w:rPr>
              <w:t>产品描述</w:t>
            </w:r>
          </w:p>
        </w:tc>
        <w:tc>
          <w:tcPr>
            <w:tcW w:w="0" w:type="auto"/>
            <w:shd w:val="clear" w:color="auto" w:fill="FFFFFF"/>
            <w:tcMar>
              <w:top w:w="15" w:type="dxa"/>
              <w:left w:w="68" w:type="dxa"/>
              <w:bottom w:w="15" w:type="dxa"/>
              <w:right w:w="15" w:type="dxa"/>
            </w:tcMar>
            <w:vAlign w:val="center"/>
            <w:hideMark/>
          </w:tcPr>
          <w:p w:rsidR="00360392" w:rsidRPr="00360392" w:rsidRDefault="00360392" w:rsidP="00360392">
            <w:pPr>
              <w:widowControl/>
              <w:spacing w:line="480" w:lineRule="auto"/>
              <w:jc w:val="left"/>
              <w:rPr>
                <w:rFonts w:ascii="simsun" w:eastAsia="宋体" w:hAnsi="simsun" w:cs="Arial"/>
                <w:color w:val="666666"/>
                <w:kern w:val="0"/>
                <w:sz w:val="16"/>
                <w:szCs w:val="16"/>
              </w:rPr>
            </w:pPr>
            <w:r w:rsidRPr="00360392">
              <w:rPr>
                <w:rFonts w:ascii="simsun" w:eastAsia="宋体" w:hAnsi="simsun" w:cs="Arial"/>
                <w:color w:val="666666"/>
                <w:kern w:val="0"/>
                <w:sz w:val="16"/>
                <w:szCs w:val="16"/>
              </w:rPr>
              <w:t xml:space="preserve">GF </w:t>
            </w:r>
            <w:r w:rsidRPr="00360392">
              <w:rPr>
                <w:rFonts w:ascii="simsun" w:eastAsia="宋体" w:hAnsi="simsun" w:cs="Arial"/>
                <w:color w:val="666666"/>
                <w:kern w:val="0"/>
                <w:sz w:val="16"/>
                <w:szCs w:val="16"/>
              </w:rPr>
              <w:t>乔治费歇尔</w:t>
            </w:r>
            <w:r w:rsidRPr="00360392">
              <w:rPr>
                <w:rFonts w:ascii="simsun" w:eastAsia="宋体" w:hAnsi="simsun" w:cs="Arial"/>
                <w:color w:val="666666"/>
                <w:kern w:val="0"/>
                <w:sz w:val="16"/>
                <w:szCs w:val="16"/>
              </w:rPr>
              <w:t xml:space="preserve"> PE-RT</w:t>
            </w:r>
            <w:r w:rsidRPr="00360392">
              <w:rPr>
                <w:rFonts w:ascii="simsun" w:eastAsia="宋体" w:hAnsi="simsun" w:cs="Arial"/>
                <w:color w:val="666666"/>
                <w:kern w:val="0"/>
                <w:sz w:val="16"/>
                <w:szCs w:val="16"/>
              </w:rPr>
              <w:t>防渗氧水地暖管</w:t>
            </w:r>
            <w:r w:rsidRPr="00360392">
              <w:rPr>
                <w:rFonts w:ascii="simsun" w:eastAsia="宋体" w:hAnsi="simsun" w:cs="Arial"/>
                <w:color w:val="666666"/>
                <w:kern w:val="0"/>
                <w:sz w:val="16"/>
                <w:szCs w:val="16"/>
              </w:rPr>
              <w:t xml:space="preserve"> φ16*2.0 400</w:t>
            </w:r>
            <w:r w:rsidRPr="00360392">
              <w:rPr>
                <w:rFonts w:ascii="simsun" w:eastAsia="宋体" w:hAnsi="simsun" w:cs="Arial"/>
                <w:color w:val="666666"/>
                <w:kern w:val="0"/>
                <w:sz w:val="16"/>
                <w:szCs w:val="16"/>
              </w:rPr>
              <w:t>米</w:t>
            </w:r>
          </w:p>
        </w:tc>
      </w:tr>
    </w:tbl>
    <w:p w:rsidR="00360392" w:rsidRPr="00360392" w:rsidRDefault="00360392" w:rsidP="00360392">
      <w:pPr>
        <w:widowControl/>
        <w:spacing w:after="240"/>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sidRPr="00360392">
        <w:rPr>
          <w:rFonts w:ascii="simsun" w:eastAsia="宋体" w:hAnsi="simsun" w:cs="Arial"/>
          <w:color w:val="555555"/>
          <w:kern w:val="0"/>
          <w:sz w:val="19"/>
          <w:szCs w:val="19"/>
          <w:shd w:val="clear" w:color="auto" w:fill="FFFFFF"/>
        </w:rPr>
        <w:t>PE-RT</w:t>
      </w:r>
      <w:r w:rsidRPr="00360392">
        <w:rPr>
          <w:rFonts w:ascii="simsun" w:eastAsia="宋体" w:hAnsi="simsun" w:cs="Arial"/>
          <w:color w:val="555555"/>
          <w:kern w:val="0"/>
          <w:sz w:val="19"/>
          <w:szCs w:val="19"/>
          <w:shd w:val="clear" w:color="auto" w:fill="FFFFFF"/>
        </w:rPr>
        <w:t>防渗氧水地暖管</w:t>
      </w:r>
      <w:r w:rsidRPr="00360392">
        <w:rPr>
          <w:rFonts w:ascii="simsun" w:eastAsia="宋体" w:hAnsi="simsun" w:cs="Arial"/>
          <w:color w:val="555555"/>
          <w:kern w:val="0"/>
          <w:sz w:val="19"/>
          <w:szCs w:val="19"/>
          <w:shd w:val="clear" w:color="auto" w:fill="FFFFFF"/>
        </w:rPr>
        <w:t xml:space="preserve">×1 </w:t>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r>
        <w:rPr>
          <w:rFonts w:ascii="Arial" w:eastAsia="宋体" w:hAnsi="Arial" w:cs="Arial"/>
          <w:noProof/>
          <w:color w:val="222222"/>
          <w:kern w:val="0"/>
          <w:sz w:val="16"/>
          <w:szCs w:val="16"/>
        </w:rPr>
        <w:drawing>
          <wp:inline distT="0" distB="0" distL="0" distR="0">
            <wp:extent cx="6745605" cy="2346325"/>
            <wp:effectExtent l="19050" t="0" r="0" b="0"/>
            <wp:docPr id="4" name="图片 7" descr="http://www.bjht.com.cn/upload_files/article/348/1_zmiiz__20130927091920_1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jht.com.cn/upload_files/article/348/1_zmiiz__20130927091920_1093.png"/>
                    <pic:cNvPicPr>
                      <a:picLocks noChangeAspect="1" noChangeArrowheads="1"/>
                    </pic:cNvPicPr>
                  </pic:nvPicPr>
                  <pic:blipFill>
                    <a:blip r:embed="rId12" cstate="print"/>
                    <a:srcRect/>
                    <a:stretch>
                      <a:fillRect/>
                    </a:stretch>
                  </pic:blipFill>
                  <pic:spPr bwMode="auto">
                    <a:xfrm>
                      <a:off x="0" y="0"/>
                      <a:ext cx="6745605" cy="2346325"/>
                    </a:xfrm>
                    <a:prstGeom prst="rect">
                      <a:avLst/>
                    </a:prstGeom>
                    <a:noFill/>
                    <a:ln w="9525">
                      <a:noFill/>
                      <a:miter lim="800000"/>
                      <a:headEnd/>
                      <a:tailEnd/>
                    </a:ln>
                  </pic:spPr>
                </pic:pic>
              </a:graphicData>
            </a:graphic>
          </wp:inline>
        </w:drawing>
      </w:r>
    </w:p>
    <w:p w:rsidR="00360392" w:rsidRPr="00360392" w:rsidRDefault="00360392" w:rsidP="00360392">
      <w:pPr>
        <w:widowControl/>
        <w:shd w:val="clear" w:color="auto" w:fill="FFFFFF"/>
        <w:spacing w:line="408" w:lineRule="atLeast"/>
        <w:jc w:val="left"/>
        <w:rPr>
          <w:rFonts w:ascii="simsun" w:eastAsia="宋体" w:hAnsi="simsun" w:cs="Arial"/>
          <w:color w:val="555555"/>
          <w:kern w:val="0"/>
          <w:sz w:val="18"/>
          <w:szCs w:val="18"/>
        </w:rPr>
      </w:pPr>
      <w:r>
        <w:rPr>
          <w:rFonts w:ascii="simsun" w:eastAsia="宋体" w:hAnsi="simsun" w:cs="Arial" w:hint="eastAsia"/>
          <w:noProof/>
          <w:color w:val="555555"/>
          <w:kern w:val="0"/>
          <w:sz w:val="18"/>
          <w:szCs w:val="18"/>
        </w:rPr>
        <w:lastRenderedPageBreak/>
        <w:drawing>
          <wp:inline distT="0" distB="0" distL="0" distR="0">
            <wp:extent cx="7047865" cy="4589145"/>
            <wp:effectExtent l="19050" t="0" r="635" b="0"/>
            <wp:docPr id="3" name="图片 8" descr="http://www.bjht.com.cn/upload_files/article/348/1_x5h87__20140212095707_7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jht.com.cn/upload_files/article/348/1_x5h87__20140212095707_7845.jpg"/>
                    <pic:cNvPicPr>
                      <a:picLocks noChangeAspect="1" noChangeArrowheads="1"/>
                    </pic:cNvPicPr>
                  </pic:nvPicPr>
                  <pic:blipFill>
                    <a:blip r:embed="rId13" cstate="print"/>
                    <a:srcRect/>
                    <a:stretch>
                      <a:fillRect/>
                    </a:stretch>
                  </pic:blipFill>
                  <pic:spPr bwMode="auto">
                    <a:xfrm>
                      <a:off x="0" y="0"/>
                      <a:ext cx="7047865" cy="4589145"/>
                    </a:xfrm>
                    <a:prstGeom prst="rect">
                      <a:avLst/>
                    </a:prstGeom>
                    <a:noFill/>
                    <a:ln w="9525">
                      <a:noFill/>
                      <a:miter lim="800000"/>
                      <a:headEnd/>
                      <a:tailEnd/>
                    </a:ln>
                  </pic:spPr>
                </pic:pic>
              </a:graphicData>
            </a:graphic>
          </wp:inline>
        </w:drawing>
      </w:r>
    </w:p>
    <w:p w:rsidR="00360392" w:rsidRPr="00360392" w:rsidRDefault="00360392" w:rsidP="00360392">
      <w:pPr>
        <w:widowControl/>
        <w:numPr>
          <w:ilvl w:val="0"/>
          <w:numId w:val="20"/>
        </w:numPr>
        <w:shd w:val="clear" w:color="auto" w:fill="FFFFFF"/>
        <w:spacing w:line="272" w:lineRule="atLeast"/>
        <w:ind w:left="408"/>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办公、旅游、科教文卫和通讯等领域的建筑、公共建筑、居住建筑温暖系统，土壤加热系统等。</w:t>
      </w:r>
    </w:p>
    <w:p w:rsidR="00360392" w:rsidRPr="00360392" w:rsidRDefault="00360392" w:rsidP="00360392">
      <w:pPr>
        <w:widowControl/>
        <w:numPr>
          <w:ilvl w:val="0"/>
          <w:numId w:val="21"/>
        </w:numPr>
        <w:shd w:val="clear" w:color="auto" w:fill="FFFFFF"/>
        <w:spacing w:line="272" w:lineRule="atLeast"/>
        <w:ind w:left="272"/>
        <w:jc w:val="left"/>
        <w:rPr>
          <w:rFonts w:ascii="simsun" w:eastAsia="宋体" w:hAnsi="simsun" w:cs="Arial"/>
          <w:color w:val="22A4FF"/>
          <w:kern w:val="0"/>
          <w:sz w:val="18"/>
          <w:szCs w:val="18"/>
        </w:rPr>
      </w:pPr>
      <w:r w:rsidRPr="00360392">
        <w:rPr>
          <w:rFonts w:ascii="simsun" w:eastAsia="宋体" w:hAnsi="simsun" w:cs="Arial"/>
          <w:b/>
          <w:bCs/>
          <w:color w:val="22A4FF"/>
          <w:kern w:val="0"/>
          <w:sz w:val="18"/>
        </w:rPr>
        <w:t>1</w:t>
      </w:r>
      <w:r w:rsidRPr="00360392">
        <w:rPr>
          <w:rFonts w:ascii="simsun" w:eastAsia="宋体" w:hAnsi="simsun" w:cs="Arial"/>
          <w:b/>
          <w:bCs/>
          <w:color w:val="22A4FF"/>
          <w:kern w:val="0"/>
          <w:sz w:val="18"/>
        </w:rPr>
        <w:t>、结构说明：</w:t>
      </w:r>
    </w:p>
    <w:p w:rsidR="00360392" w:rsidRPr="00360392" w:rsidRDefault="00360392" w:rsidP="00360392">
      <w:pPr>
        <w:widowControl/>
        <w:numPr>
          <w:ilvl w:val="0"/>
          <w:numId w:val="21"/>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是一种聚烯烃族热塑性塑料，其密度与其他热塑性塑料，如</w:t>
      </w:r>
      <w:r w:rsidRPr="00360392">
        <w:rPr>
          <w:rFonts w:ascii="simsun" w:eastAsia="宋体" w:hAnsi="simsun" w:cs="Arial"/>
          <w:color w:val="555555"/>
          <w:kern w:val="0"/>
          <w:sz w:val="18"/>
          <w:szCs w:val="18"/>
        </w:rPr>
        <w:t>PE</w:t>
      </w:r>
      <w:r w:rsidRPr="00360392">
        <w:rPr>
          <w:rFonts w:ascii="simsun" w:eastAsia="宋体" w:hAnsi="simsun" w:cs="Arial"/>
          <w:color w:val="555555"/>
          <w:kern w:val="0"/>
          <w:sz w:val="18"/>
          <w:szCs w:val="18"/>
        </w:rPr>
        <w:t>或</w:t>
      </w:r>
      <w:r w:rsidRPr="00360392">
        <w:rPr>
          <w:rFonts w:ascii="simsun" w:eastAsia="宋体" w:hAnsi="simsun" w:cs="Arial"/>
          <w:color w:val="555555"/>
          <w:kern w:val="0"/>
          <w:sz w:val="18"/>
          <w:szCs w:val="18"/>
        </w:rPr>
        <w:t>PB</w:t>
      </w:r>
      <w:r w:rsidRPr="00360392">
        <w:rPr>
          <w:rFonts w:ascii="simsun" w:eastAsia="宋体" w:hAnsi="simsun" w:cs="Arial"/>
          <w:color w:val="555555"/>
          <w:kern w:val="0"/>
          <w:sz w:val="18"/>
          <w:szCs w:val="18"/>
        </w:rPr>
        <w:t>范围相同。</w:t>
      </w:r>
    </w:p>
    <w:p w:rsidR="00360392" w:rsidRPr="00360392" w:rsidRDefault="00360392" w:rsidP="00360392">
      <w:pPr>
        <w:widowControl/>
        <w:numPr>
          <w:ilvl w:val="0"/>
          <w:numId w:val="21"/>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PE-RT</w:t>
      </w:r>
      <w:r w:rsidRPr="00360392">
        <w:rPr>
          <w:rFonts w:ascii="simsun" w:eastAsia="宋体" w:hAnsi="simsun" w:cs="Arial"/>
          <w:color w:val="555555"/>
          <w:kern w:val="0"/>
          <w:sz w:val="18"/>
          <w:szCs w:val="18"/>
        </w:rPr>
        <w:t>树脂由陶氏化学公司研制，此种材料是由乙烯和辛烯共聚而成，在聚合过程中通过分子设计，控制共聚单体在主链上</w:t>
      </w:r>
    </w:p>
    <w:p w:rsidR="00360392" w:rsidRPr="00360392" w:rsidRDefault="00360392" w:rsidP="00360392">
      <w:pPr>
        <w:widowControl/>
        <w:numPr>
          <w:ilvl w:val="0"/>
          <w:numId w:val="21"/>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的位置和短支链的密度，使其具备了超强的耐温性、持久的耐静压强度和优良的抗冲击强度，而且其生产过程无需交联。</w:t>
      </w:r>
    </w:p>
    <w:p w:rsidR="00360392" w:rsidRPr="00360392" w:rsidRDefault="00360392" w:rsidP="00360392">
      <w:pPr>
        <w:widowControl/>
        <w:numPr>
          <w:ilvl w:val="0"/>
          <w:numId w:val="21"/>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同</w:t>
      </w:r>
      <w:r w:rsidRPr="00360392">
        <w:rPr>
          <w:rFonts w:ascii="simsun" w:eastAsia="宋体" w:hAnsi="simsun" w:cs="Arial"/>
          <w:color w:val="555555"/>
          <w:kern w:val="0"/>
          <w:sz w:val="18"/>
          <w:szCs w:val="18"/>
        </w:rPr>
        <w:t>PP</w:t>
      </w:r>
      <w:r w:rsidRPr="00360392">
        <w:rPr>
          <w:rFonts w:ascii="simsun" w:eastAsia="宋体" w:hAnsi="simsun" w:cs="Arial"/>
          <w:color w:val="555555"/>
          <w:kern w:val="0"/>
          <w:sz w:val="18"/>
          <w:szCs w:val="18"/>
        </w:rPr>
        <w:t>或常规</w:t>
      </w:r>
      <w:r w:rsidRPr="00360392">
        <w:rPr>
          <w:rFonts w:ascii="simsun" w:eastAsia="宋体" w:hAnsi="simsun" w:cs="Arial"/>
          <w:color w:val="555555"/>
          <w:kern w:val="0"/>
          <w:sz w:val="18"/>
          <w:szCs w:val="18"/>
        </w:rPr>
        <w:t>PE</w:t>
      </w:r>
      <w:r w:rsidRPr="00360392">
        <w:rPr>
          <w:rFonts w:ascii="simsun" w:eastAsia="宋体" w:hAnsi="simsun" w:cs="Arial"/>
          <w:color w:val="555555"/>
          <w:kern w:val="0"/>
          <w:sz w:val="18"/>
          <w:szCs w:val="18"/>
        </w:rPr>
        <w:t>材料一样，</w:t>
      </w:r>
      <w:r w:rsidRPr="00360392">
        <w:rPr>
          <w:rFonts w:ascii="simsun" w:eastAsia="宋体" w:hAnsi="simsun" w:cs="Arial"/>
          <w:color w:val="555555"/>
          <w:kern w:val="0"/>
          <w:sz w:val="18"/>
          <w:szCs w:val="18"/>
        </w:rPr>
        <w:t>PE-RT</w:t>
      </w:r>
      <w:r w:rsidRPr="00360392">
        <w:rPr>
          <w:rFonts w:ascii="simsun" w:eastAsia="宋体" w:hAnsi="simsun" w:cs="Arial"/>
          <w:color w:val="555555"/>
          <w:kern w:val="0"/>
          <w:sz w:val="18"/>
          <w:szCs w:val="18"/>
        </w:rPr>
        <w:t>也是一种共价材料，材料表面无溶涨，也不可溶解。因此，</w:t>
      </w:r>
      <w:r w:rsidRPr="00360392">
        <w:rPr>
          <w:rFonts w:ascii="simsun" w:eastAsia="宋体" w:hAnsi="simsun" w:cs="Arial"/>
          <w:color w:val="555555"/>
          <w:kern w:val="0"/>
          <w:sz w:val="18"/>
          <w:szCs w:val="18"/>
        </w:rPr>
        <w:t>PE-RT</w:t>
      </w:r>
      <w:r w:rsidRPr="00360392">
        <w:rPr>
          <w:rFonts w:ascii="simsun" w:eastAsia="宋体" w:hAnsi="simsun" w:cs="Arial"/>
          <w:color w:val="555555"/>
          <w:kern w:val="0"/>
          <w:sz w:val="18"/>
          <w:szCs w:val="18"/>
        </w:rPr>
        <w:t>不能进行粘接，但</w:t>
      </w:r>
      <w:r w:rsidRPr="00360392">
        <w:rPr>
          <w:rFonts w:ascii="simsun" w:eastAsia="宋体" w:hAnsi="simsun" w:cs="Arial"/>
          <w:color w:val="555555"/>
          <w:kern w:val="0"/>
          <w:sz w:val="18"/>
          <w:szCs w:val="18"/>
        </w:rPr>
        <w:t>PE-RT</w:t>
      </w:r>
    </w:p>
    <w:p w:rsidR="00360392" w:rsidRPr="00360392" w:rsidRDefault="00360392" w:rsidP="00360392">
      <w:pPr>
        <w:widowControl/>
        <w:numPr>
          <w:ilvl w:val="0"/>
          <w:numId w:val="21"/>
        </w:numPr>
        <w:shd w:val="clear" w:color="auto" w:fill="FFFFFF"/>
        <w:spacing w:line="272" w:lineRule="atLeast"/>
        <w:ind w:left="272" w:firstLine="272"/>
        <w:jc w:val="left"/>
        <w:rPr>
          <w:rFonts w:ascii="simsun" w:eastAsia="宋体" w:hAnsi="simsun" w:cs="Arial"/>
          <w:color w:val="555555"/>
          <w:kern w:val="0"/>
          <w:sz w:val="18"/>
          <w:szCs w:val="18"/>
        </w:rPr>
      </w:pPr>
      <w:r w:rsidRPr="00360392">
        <w:rPr>
          <w:rFonts w:ascii="simsun" w:eastAsia="宋体" w:hAnsi="simsun" w:cs="Arial"/>
          <w:color w:val="555555"/>
          <w:kern w:val="0"/>
          <w:sz w:val="18"/>
          <w:szCs w:val="18"/>
        </w:rPr>
        <w:t>具有可焊接性，也可通过夹紧式连接得到最佳接效果。</w:t>
      </w:r>
    </w:p>
    <w:p w:rsidR="00360392" w:rsidRPr="00360392" w:rsidRDefault="00360392" w:rsidP="00360392">
      <w:pPr>
        <w:widowControl/>
        <w:shd w:val="clear" w:color="auto" w:fill="FFFFFF"/>
        <w:spacing w:line="408" w:lineRule="atLeast"/>
        <w:jc w:val="left"/>
        <w:rPr>
          <w:rFonts w:ascii="simsun" w:eastAsia="宋体" w:hAnsi="simsun" w:cs="Arial"/>
          <w:color w:val="555555"/>
          <w:kern w:val="0"/>
          <w:sz w:val="18"/>
          <w:szCs w:val="18"/>
        </w:rPr>
      </w:pPr>
      <w:r>
        <w:rPr>
          <w:rFonts w:ascii="simsun" w:eastAsia="宋体" w:hAnsi="simsun" w:cs="Arial" w:hint="eastAsia"/>
          <w:noProof/>
          <w:color w:val="555555"/>
          <w:kern w:val="0"/>
          <w:sz w:val="18"/>
          <w:szCs w:val="18"/>
        </w:rPr>
        <w:lastRenderedPageBreak/>
        <w:drawing>
          <wp:inline distT="0" distB="0" distL="0" distR="0">
            <wp:extent cx="6745605" cy="2501900"/>
            <wp:effectExtent l="19050" t="0" r="0" b="0"/>
            <wp:docPr id="2" name="图片 9" descr="http://www.bjht.com.cn/upload_files/article/348/1_niurz__20130926131611_6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jht.com.cn/upload_files/article/348/1_niurz__20130926131611_6093.png"/>
                    <pic:cNvPicPr>
                      <a:picLocks noChangeAspect="1" noChangeArrowheads="1"/>
                    </pic:cNvPicPr>
                  </pic:nvPicPr>
                  <pic:blipFill>
                    <a:blip r:embed="rId10" cstate="print"/>
                    <a:srcRect/>
                    <a:stretch>
                      <a:fillRect/>
                    </a:stretch>
                  </pic:blipFill>
                  <pic:spPr bwMode="auto">
                    <a:xfrm>
                      <a:off x="0" y="0"/>
                      <a:ext cx="6745605" cy="2501900"/>
                    </a:xfrm>
                    <a:prstGeom prst="rect">
                      <a:avLst/>
                    </a:prstGeom>
                    <a:noFill/>
                    <a:ln w="9525">
                      <a:noFill/>
                      <a:miter lim="800000"/>
                      <a:headEnd/>
                      <a:tailEnd/>
                    </a:ln>
                  </pic:spPr>
                </pic:pic>
              </a:graphicData>
            </a:graphic>
          </wp:inline>
        </w:drawing>
      </w:r>
    </w:p>
    <w:p w:rsidR="00360392" w:rsidRPr="00360392" w:rsidRDefault="00360392" w:rsidP="00360392">
      <w:pPr>
        <w:widowControl/>
        <w:numPr>
          <w:ilvl w:val="0"/>
          <w:numId w:val="22"/>
        </w:numPr>
        <w:shd w:val="clear" w:color="auto" w:fill="FFFFFF"/>
        <w:spacing w:line="272" w:lineRule="atLeast"/>
        <w:ind w:left="272"/>
        <w:jc w:val="left"/>
        <w:rPr>
          <w:rFonts w:ascii="simsun" w:eastAsia="宋体" w:hAnsi="simsun" w:cs="Arial"/>
          <w:color w:val="22A4FF"/>
          <w:kern w:val="0"/>
          <w:sz w:val="18"/>
          <w:szCs w:val="18"/>
        </w:rPr>
      </w:pPr>
      <w:r w:rsidRPr="00360392">
        <w:rPr>
          <w:rFonts w:ascii="simsun" w:eastAsia="宋体" w:hAnsi="simsun" w:cs="Arial"/>
          <w:b/>
          <w:bCs/>
          <w:color w:val="22A4FF"/>
          <w:kern w:val="0"/>
          <w:sz w:val="18"/>
        </w:rPr>
        <w:t>2</w:t>
      </w:r>
      <w:r w:rsidRPr="00360392">
        <w:rPr>
          <w:rFonts w:ascii="simsun" w:eastAsia="宋体" w:hAnsi="simsun" w:cs="Arial"/>
          <w:b/>
          <w:bCs/>
          <w:color w:val="22A4FF"/>
          <w:kern w:val="0"/>
          <w:sz w:val="18"/>
        </w:rPr>
        <w:t>、产品结构图</w:t>
      </w:r>
    </w:p>
    <w:p w:rsidR="00360392" w:rsidRPr="00360392" w:rsidRDefault="00360392" w:rsidP="00360392">
      <w:pPr>
        <w:widowControl/>
        <w:shd w:val="clear" w:color="auto" w:fill="FFFFFF"/>
        <w:spacing w:line="408" w:lineRule="atLeast"/>
        <w:jc w:val="left"/>
        <w:rPr>
          <w:rFonts w:ascii="simsun" w:eastAsia="宋体" w:hAnsi="simsun" w:cs="Arial"/>
          <w:color w:val="555555"/>
          <w:kern w:val="0"/>
          <w:sz w:val="18"/>
          <w:szCs w:val="18"/>
        </w:rPr>
      </w:pPr>
      <w:r>
        <w:rPr>
          <w:rFonts w:ascii="simsun" w:eastAsia="宋体" w:hAnsi="simsun" w:cs="Arial" w:hint="eastAsia"/>
          <w:noProof/>
          <w:color w:val="555555"/>
          <w:kern w:val="0"/>
          <w:sz w:val="18"/>
          <w:szCs w:val="18"/>
        </w:rPr>
        <w:drawing>
          <wp:inline distT="0" distB="0" distL="0" distR="0">
            <wp:extent cx="6745605" cy="2182495"/>
            <wp:effectExtent l="19050" t="0" r="0" b="0"/>
            <wp:docPr id="1" name="图片 10" descr="http://www.bjht.com.cn/upload_files/article/348/1_fptyp__20130926131619_7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jht.com.cn/upload_files/article/348/1_fptyp__20130926131619_7031.png"/>
                    <pic:cNvPicPr>
                      <a:picLocks noChangeAspect="1" noChangeArrowheads="1"/>
                    </pic:cNvPicPr>
                  </pic:nvPicPr>
                  <pic:blipFill>
                    <a:blip r:embed="rId11" cstate="print"/>
                    <a:srcRect/>
                    <a:stretch>
                      <a:fillRect/>
                    </a:stretch>
                  </pic:blipFill>
                  <pic:spPr bwMode="auto">
                    <a:xfrm>
                      <a:off x="0" y="0"/>
                      <a:ext cx="6745605" cy="2182495"/>
                    </a:xfrm>
                    <a:prstGeom prst="rect">
                      <a:avLst/>
                    </a:prstGeom>
                    <a:noFill/>
                    <a:ln w="9525">
                      <a:noFill/>
                      <a:miter lim="800000"/>
                      <a:headEnd/>
                      <a:tailEnd/>
                    </a:ln>
                  </pic:spPr>
                </pic:pic>
              </a:graphicData>
            </a:graphic>
          </wp:inline>
        </w:drawing>
      </w:r>
    </w:p>
    <w:p w:rsidR="00360392" w:rsidRPr="00360392" w:rsidRDefault="00360392" w:rsidP="00360392">
      <w:pPr>
        <w:widowControl/>
        <w:spacing w:after="240"/>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br/>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复合型地暖空调热水集成应用系统</w:t>
      </w:r>
      <w:r w:rsidRPr="00360392">
        <w:rPr>
          <w:rFonts w:ascii="Arial" w:eastAsia="宋体" w:hAnsi="Arial" w:cs="Arial"/>
          <w:color w:val="222222"/>
          <w:kern w:val="0"/>
          <w:sz w:val="16"/>
          <w:szCs w:val="16"/>
        </w:rPr>
        <w:br/>
        <w:t>CN 103353186 A</w:t>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t>摘要</w:t>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t>本发明公开了一种复合型地暖空调热水集成应用系统，包括热水水箱、第一热水泵、板式换热器、第一电动三通阀、第二热水泵、第二电动三通阀、空调水箱、空气能主机、地暖末端、空调末端、控制器、太阳能循环泵和太阳能集热器；第二接口</w:t>
      </w:r>
      <w:r w:rsidRPr="00360392">
        <w:rPr>
          <w:rFonts w:ascii="Arial" w:eastAsia="宋体" w:hAnsi="Arial" w:cs="Arial"/>
          <w:color w:val="222222"/>
          <w:kern w:val="0"/>
          <w:sz w:val="16"/>
          <w:szCs w:val="16"/>
        </w:rPr>
        <w:t>p15</w:t>
      </w:r>
      <w:r w:rsidRPr="00360392">
        <w:rPr>
          <w:rFonts w:ascii="Arial" w:eastAsia="宋体" w:hAnsi="Arial" w:cs="Arial"/>
          <w:color w:val="222222"/>
          <w:kern w:val="0"/>
          <w:sz w:val="16"/>
          <w:szCs w:val="16"/>
        </w:rPr>
        <w:t>与接口</w:t>
      </w:r>
      <w:r w:rsidRPr="00360392">
        <w:rPr>
          <w:rFonts w:ascii="Arial" w:eastAsia="宋体" w:hAnsi="Arial" w:cs="Arial"/>
          <w:color w:val="222222"/>
          <w:kern w:val="0"/>
          <w:sz w:val="16"/>
          <w:szCs w:val="16"/>
        </w:rPr>
        <w:t>p16</w:t>
      </w:r>
      <w:r w:rsidRPr="00360392">
        <w:rPr>
          <w:rFonts w:ascii="Arial" w:eastAsia="宋体" w:hAnsi="Arial" w:cs="Arial"/>
          <w:color w:val="222222"/>
          <w:kern w:val="0"/>
          <w:sz w:val="16"/>
          <w:szCs w:val="16"/>
        </w:rPr>
        <w:t>连接；接口</w:t>
      </w:r>
      <w:r w:rsidRPr="00360392">
        <w:rPr>
          <w:rFonts w:ascii="Arial" w:eastAsia="宋体" w:hAnsi="Arial" w:cs="Arial"/>
          <w:color w:val="222222"/>
          <w:kern w:val="0"/>
          <w:sz w:val="16"/>
          <w:szCs w:val="16"/>
        </w:rPr>
        <w:t>p17</w:t>
      </w:r>
      <w:r w:rsidRPr="00360392">
        <w:rPr>
          <w:rFonts w:ascii="Arial" w:eastAsia="宋体" w:hAnsi="Arial" w:cs="Arial"/>
          <w:color w:val="222222"/>
          <w:kern w:val="0"/>
          <w:sz w:val="16"/>
          <w:szCs w:val="16"/>
        </w:rPr>
        <w:t>与热水泵的进口连接；热水泵的出口与第三接口</w:t>
      </w:r>
      <w:r w:rsidRPr="00360392">
        <w:rPr>
          <w:rFonts w:ascii="Arial" w:eastAsia="宋体" w:hAnsi="Arial" w:cs="Arial"/>
          <w:color w:val="222222"/>
          <w:kern w:val="0"/>
          <w:sz w:val="16"/>
          <w:szCs w:val="16"/>
        </w:rPr>
        <w:t>p18</w:t>
      </w:r>
      <w:r w:rsidRPr="00360392">
        <w:rPr>
          <w:rFonts w:ascii="Arial" w:eastAsia="宋体" w:hAnsi="Arial" w:cs="Arial"/>
          <w:color w:val="222222"/>
          <w:kern w:val="0"/>
          <w:sz w:val="16"/>
          <w:szCs w:val="16"/>
        </w:rPr>
        <w:t>连接；接口</w:t>
      </w:r>
      <w:r w:rsidRPr="00360392">
        <w:rPr>
          <w:rFonts w:ascii="Arial" w:eastAsia="宋体" w:hAnsi="Arial" w:cs="Arial"/>
          <w:color w:val="222222"/>
          <w:kern w:val="0"/>
          <w:sz w:val="16"/>
          <w:szCs w:val="16"/>
        </w:rPr>
        <w:t>p16</w:t>
      </w:r>
      <w:r w:rsidRPr="00360392">
        <w:rPr>
          <w:rFonts w:ascii="Arial" w:eastAsia="宋体" w:hAnsi="Arial" w:cs="Arial"/>
          <w:color w:val="222222"/>
          <w:kern w:val="0"/>
          <w:sz w:val="16"/>
          <w:szCs w:val="16"/>
        </w:rPr>
        <w:t>为空气能循环进口，接口</w:t>
      </w:r>
      <w:r w:rsidRPr="00360392">
        <w:rPr>
          <w:rFonts w:ascii="Arial" w:eastAsia="宋体" w:hAnsi="Arial" w:cs="Arial"/>
          <w:color w:val="222222"/>
          <w:kern w:val="0"/>
          <w:sz w:val="16"/>
          <w:szCs w:val="16"/>
        </w:rPr>
        <w:t>p17</w:t>
      </w:r>
      <w:r w:rsidRPr="00360392">
        <w:rPr>
          <w:rFonts w:ascii="Arial" w:eastAsia="宋体" w:hAnsi="Arial" w:cs="Arial"/>
          <w:color w:val="222222"/>
          <w:kern w:val="0"/>
          <w:sz w:val="16"/>
          <w:szCs w:val="16"/>
        </w:rPr>
        <w:t>为空气能循环出口；接口</w:t>
      </w:r>
      <w:r w:rsidRPr="00360392">
        <w:rPr>
          <w:rFonts w:ascii="Arial" w:eastAsia="宋体" w:hAnsi="Arial" w:cs="Arial"/>
          <w:color w:val="222222"/>
          <w:kern w:val="0"/>
          <w:sz w:val="16"/>
          <w:szCs w:val="16"/>
        </w:rPr>
        <w:t>p19</w:t>
      </w:r>
      <w:r w:rsidRPr="00360392">
        <w:rPr>
          <w:rFonts w:ascii="Arial" w:eastAsia="宋体" w:hAnsi="Arial" w:cs="Arial"/>
          <w:color w:val="222222"/>
          <w:kern w:val="0"/>
          <w:sz w:val="16"/>
          <w:szCs w:val="16"/>
        </w:rPr>
        <w:t>与接口</w:t>
      </w:r>
      <w:r w:rsidRPr="00360392">
        <w:rPr>
          <w:rFonts w:ascii="Arial" w:eastAsia="宋体" w:hAnsi="Arial" w:cs="Arial"/>
          <w:color w:val="222222"/>
          <w:kern w:val="0"/>
          <w:sz w:val="16"/>
          <w:szCs w:val="16"/>
        </w:rPr>
        <w:t>p20</w:t>
      </w:r>
      <w:r w:rsidRPr="00360392">
        <w:rPr>
          <w:rFonts w:ascii="Arial" w:eastAsia="宋体" w:hAnsi="Arial" w:cs="Arial"/>
          <w:color w:val="222222"/>
          <w:kern w:val="0"/>
          <w:sz w:val="16"/>
          <w:szCs w:val="16"/>
        </w:rPr>
        <w:t>连接；太阳能集热器的接口</w:t>
      </w:r>
      <w:r w:rsidRPr="00360392">
        <w:rPr>
          <w:rFonts w:ascii="Arial" w:eastAsia="宋体" w:hAnsi="Arial" w:cs="Arial"/>
          <w:color w:val="222222"/>
          <w:kern w:val="0"/>
          <w:sz w:val="16"/>
          <w:szCs w:val="16"/>
        </w:rPr>
        <w:t>p21</w:t>
      </w:r>
      <w:r w:rsidRPr="00360392">
        <w:rPr>
          <w:rFonts w:ascii="Arial" w:eastAsia="宋体" w:hAnsi="Arial" w:cs="Arial"/>
          <w:color w:val="222222"/>
          <w:kern w:val="0"/>
          <w:sz w:val="16"/>
          <w:szCs w:val="16"/>
        </w:rPr>
        <w:t>与热水水箱的接口</w:t>
      </w:r>
      <w:r w:rsidRPr="00360392">
        <w:rPr>
          <w:rFonts w:ascii="Arial" w:eastAsia="宋体" w:hAnsi="Arial" w:cs="Arial"/>
          <w:color w:val="222222"/>
          <w:kern w:val="0"/>
          <w:sz w:val="16"/>
          <w:szCs w:val="16"/>
        </w:rPr>
        <w:t>p22</w:t>
      </w:r>
      <w:r w:rsidRPr="00360392">
        <w:rPr>
          <w:rFonts w:ascii="Arial" w:eastAsia="宋体" w:hAnsi="Arial" w:cs="Arial"/>
          <w:color w:val="222222"/>
          <w:kern w:val="0"/>
          <w:sz w:val="16"/>
          <w:szCs w:val="16"/>
        </w:rPr>
        <w:t>连接。本发明通过水地暖管道将各个部分连接起来，再通过专用控制系统实现了对空气能热水、空气能采暖、空气能制冷、太阳能热水等工作模式的自由切换，同时实现了太阳能采暖。</w:t>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t>权利要求</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br/>
        <w:t>1.</w:t>
      </w:r>
      <w:r w:rsidRPr="00360392">
        <w:rPr>
          <w:rFonts w:ascii="Arial" w:eastAsia="宋体" w:hAnsi="Arial" w:cs="Arial"/>
          <w:color w:val="222222"/>
          <w:kern w:val="0"/>
          <w:sz w:val="16"/>
          <w:szCs w:val="16"/>
        </w:rPr>
        <w:t>一种复合型地暖空调热水集成应用系统，包括热水水箱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、第一热水泵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、第一电动三通阀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、第二电动三通阀</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、地暖末端</w:t>
      </w:r>
      <w:r w:rsidRPr="00360392">
        <w:rPr>
          <w:rFonts w:ascii="Arial" w:eastAsia="宋体" w:hAnsi="Arial" w:cs="Arial"/>
          <w:color w:val="222222"/>
          <w:kern w:val="0"/>
          <w:sz w:val="16"/>
          <w:szCs w:val="16"/>
        </w:rPr>
        <w:t>(9)</w:t>
      </w:r>
      <w:r w:rsidRPr="00360392">
        <w:rPr>
          <w:rFonts w:ascii="Arial" w:eastAsia="宋体" w:hAnsi="Arial" w:cs="Arial"/>
          <w:color w:val="222222"/>
          <w:kern w:val="0"/>
          <w:sz w:val="16"/>
          <w:szCs w:val="16"/>
        </w:rPr>
        <w:t>、空调末端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、控制器、太阳能循环泵</w:t>
      </w:r>
      <w:r w:rsidRPr="00360392">
        <w:rPr>
          <w:rFonts w:ascii="Arial" w:eastAsia="宋体" w:hAnsi="Arial" w:cs="Arial"/>
          <w:color w:val="222222"/>
          <w:kern w:val="0"/>
          <w:sz w:val="16"/>
          <w:szCs w:val="16"/>
        </w:rPr>
        <w:t>(12)</w:t>
      </w:r>
      <w:r w:rsidRPr="00360392">
        <w:rPr>
          <w:rFonts w:ascii="Arial" w:eastAsia="宋体" w:hAnsi="Arial" w:cs="Arial"/>
          <w:color w:val="222222"/>
          <w:kern w:val="0"/>
          <w:sz w:val="16"/>
          <w:szCs w:val="16"/>
        </w:rPr>
        <w:t>和太阳能集热器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为主循环泵；</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板式换热器</w:t>
      </w:r>
      <w:r w:rsidRPr="00360392">
        <w:rPr>
          <w:rFonts w:ascii="宋体" w:eastAsia="宋体" w:hAnsi="宋体" w:cs="宋体" w:hint="eastAsia"/>
          <w:color w:val="222222"/>
          <w:kern w:val="0"/>
          <w:sz w:val="16"/>
          <w:szCs w:val="16"/>
        </w:rPr>
        <w:t>⑶</w:t>
      </w:r>
      <w:r w:rsidRPr="00360392">
        <w:rPr>
          <w:rFonts w:ascii="Arial" w:eastAsia="宋体" w:hAnsi="Arial" w:cs="Arial"/>
          <w:color w:val="222222"/>
          <w:kern w:val="0"/>
          <w:sz w:val="16"/>
          <w:szCs w:val="16"/>
        </w:rPr>
        <w:t>的第一接口</w:t>
      </w:r>
      <w:r w:rsidRPr="00360392">
        <w:rPr>
          <w:rFonts w:ascii="Arial" w:eastAsia="宋体" w:hAnsi="Arial" w:cs="Arial"/>
          <w:color w:val="222222"/>
          <w:kern w:val="0"/>
          <w:sz w:val="16"/>
          <w:szCs w:val="16"/>
        </w:rPr>
        <w:t xml:space="preserve"> Pl</w:t>
      </w:r>
      <w:r w:rsidRPr="00360392">
        <w:rPr>
          <w:rFonts w:ascii="Arial" w:eastAsia="宋体" w:hAnsi="Arial" w:cs="Arial"/>
          <w:color w:val="222222"/>
          <w:kern w:val="0"/>
          <w:sz w:val="16"/>
          <w:szCs w:val="16"/>
        </w:rPr>
        <w:t>与第一三通阀</w:t>
      </w:r>
      <w:r w:rsidRPr="00360392">
        <w:rPr>
          <w:rFonts w:ascii="宋体" w:eastAsia="宋体" w:hAnsi="宋体" w:cs="宋体" w:hint="eastAsia"/>
          <w:color w:val="222222"/>
          <w:kern w:val="0"/>
          <w:sz w:val="16"/>
          <w:szCs w:val="16"/>
        </w:rPr>
        <w:t>⑷</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w:t>
      </w:r>
      <w:r w:rsidRPr="00360392">
        <w:rPr>
          <w:rFonts w:ascii="Arial" w:eastAsia="宋体" w:hAnsi="Arial" w:cs="Arial"/>
          <w:color w:val="222222"/>
          <w:kern w:val="0"/>
          <w:sz w:val="16"/>
          <w:szCs w:val="16"/>
        </w:rPr>
        <w:t>连接；第一三通阀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P4</w:t>
      </w:r>
      <w:r w:rsidRPr="00360392">
        <w:rPr>
          <w:rFonts w:ascii="Arial" w:eastAsia="宋体" w:hAnsi="Arial" w:cs="Arial"/>
          <w:color w:val="222222"/>
          <w:kern w:val="0"/>
          <w:sz w:val="16"/>
          <w:szCs w:val="16"/>
        </w:rPr>
        <w:t>与第二热水泵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的进口连接；第二热水泵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的出口与第二三通阀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p5</w:t>
      </w:r>
      <w:r w:rsidRPr="00360392">
        <w:rPr>
          <w:rFonts w:ascii="Arial" w:eastAsia="宋体" w:hAnsi="Arial" w:cs="Arial"/>
          <w:color w:val="222222"/>
          <w:kern w:val="0"/>
          <w:sz w:val="16"/>
          <w:szCs w:val="16"/>
        </w:rPr>
        <w:t>连接；第二三通阀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p7</w:t>
      </w:r>
      <w:r w:rsidRPr="00360392">
        <w:rPr>
          <w:rFonts w:ascii="Arial" w:eastAsia="宋体" w:hAnsi="Arial" w:cs="Arial"/>
          <w:color w:val="222222"/>
          <w:kern w:val="0"/>
          <w:sz w:val="16"/>
          <w:szCs w:val="16"/>
        </w:rPr>
        <w:t>与空调水箱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的进水口</w:t>
      </w:r>
      <w:r w:rsidRPr="00360392">
        <w:rPr>
          <w:rFonts w:ascii="Arial" w:eastAsia="宋体" w:hAnsi="Arial" w:cs="Arial"/>
          <w:color w:val="222222"/>
          <w:kern w:val="0"/>
          <w:sz w:val="16"/>
          <w:szCs w:val="16"/>
        </w:rPr>
        <w:t xml:space="preserve"> p8</w:t>
      </w:r>
      <w:r w:rsidRPr="00360392">
        <w:rPr>
          <w:rFonts w:ascii="Arial" w:eastAsia="宋体" w:hAnsi="Arial" w:cs="Arial"/>
          <w:color w:val="222222"/>
          <w:kern w:val="0"/>
          <w:sz w:val="16"/>
          <w:szCs w:val="16"/>
        </w:rPr>
        <w:t>连接；空调水箱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的出水口</w:t>
      </w:r>
      <w:r w:rsidRPr="00360392">
        <w:rPr>
          <w:rFonts w:ascii="Arial" w:eastAsia="宋体" w:hAnsi="Arial" w:cs="Arial"/>
          <w:color w:val="222222"/>
          <w:kern w:val="0"/>
          <w:sz w:val="16"/>
          <w:szCs w:val="16"/>
        </w:rPr>
        <w:t>P9</w:t>
      </w:r>
      <w:r w:rsidRPr="00360392">
        <w:rPr>
          <w:rFonts w:ascii="Arial" w:eastAsia="宋体" w:hAnsi="Arial" w:cs="Arial"/>
          <w:color w:val="222222"/>
          <w:kern w:val="0"/>
          <w:sz w:val="16"/>
          <w:szCs w:val="16"/>
        </w:rPr>
        <w:t>与空气能主机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的进水口</w:t>
      </w:r>
      <w:r w:rsidRPr="00360392">
        <w:rPr>
          <w:rFonts w:ascii="Arial" w:eastAsia="宋体" w:hAnsi="Arial" w:cs="Arial"/>
          <w:color w:val="222222"/>
          <w:kern w:val="0"/>
          <w:sz w:val="16"/>
          <w:szCs w:val="16"/>
        </w:rPr>
        <w:t xml:space="preserve"> PlO</w:t>
      </w:r>
      <w:r w:rsidRPr="00360392">
        <w:rPr>
          <w:rFonts w:ascii="Arial" w:eastAsia="宋体" w:hAnsi="Arial" w:cs="Arial"/>
          <w:color w:val="222222"/>
          <w:kern w:val="0"/>
          <w:sz w:val="16"/>
          <w:szCs w:val="16"/>
        </w:rPr>
        <w:t>连接；空气能主机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lastRenderedPageBreak/>
        <w:t>的出水口</w:t>
      </w:r>
      <w:r w:rsidRPr="00360392">
        <w:rPr>
          <w:rFonts w:ascii="Arial" w:eastAsia="宋体" w:hAnsi="Arial" w:cs="Arial"/>
          <w:color w:val="222222"/>
          <w:kern w:val="0"/>
          <w:sz w:val="16"/>
          <w:szCs w:val="16"/>
        </w:rPr>
        <w:t xml:space="preserve"> pll</w:t>
      </w:r>
      <w:r w:rsidRPr="00360392">
        <w:rPr>
          <w:rFonts w:ascii="Arial" w:eastAsia="宋体" w:hAnsi="Arial" w:cs="Arial"/>
          <w:color w:val="222222"/>
          <w:kern w:val="0"/>
          <w:sz w:val="16"/>
          <w:szCs w:val="16"/>
        </w:rPr>
        <w:t>分别与地暖末端第一接口</w:t>
      </w:r>
      <w:r w:rsidRPr="00360392">
        <w:rPr>
          <w:rFonts w:ascii="Arial" w:eastAsia="宋体" w:hAnsi="Arial" w:cs="Arial"/>
          <w:color w:val="222222"/>
          <w:kern w:val="0"/>
          <w:sz w:val="16"/>
          <w:szCs w:val="16"/>
        </w:rPr>
        <w:t xml:space="preserve"> pl2-l</w:t>
      </w:r>
      <w:r w:rsidRPr="00360392">
        <w:rPr>
          <w:rFonts w:ascii="Arial" w:eastAsia="宋体" w:hAnsi="Arial" w:cs="Arial"/>
          <w:color w:val="222222"/>
          <w:kern w:val="0"/>
          <w:sz w:val="16"/>
          <w:szCs w:val="16"/>
        </w:rPr>
        <w:t>、空调末端第一接口</w:t>
      </w:r>
      <w:r w:rsidRPr="00360392">
        <w:rPr>
          <w:rFonts w:ascii="Arial" w:eastAsia="宋体" w:hAnsi="Arial" w:cs="Arial"/>
          <w:color w:val="222222"/>
          <w:kern w:val="0"/>
          <w:sz w:val="16"/>
          <w:szCs w:val="16"/>
        </w:rPr>
        <w:t xml:space="preserve"> pl2-2</w:t>
      </w:r>
      <w:r w:rsidRPr="00360392">
        <w:rPr>
          <w:rFonts w:ascii="Arial" w:eastAsia="宋体" w:hAnsi="Arial" w:cs="Arial"/>
          <w:color w:val="222222"/>
          <w:kern w:val="0"/>
          <w:sz w:val="16"/>
          <w:szCs w:val="16"/>
        </w:rPr>
        <w:t>以及板式换热器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的第四接口</w:t>
      </w:r>
      <w:r w:rsidRPr="00360392">
        <w:rPr>
          <w:rFonts w:ascii="Arial" w:eastAsia="宋体" w:hAnsi="Arial" w:cs="Arial"/>
          <w:color w:val="222222"/>
          <w:kern w:val="0"/>
          <w:sz w:val="16"/>
          <w:szCs w:val="16"/>
        </w:rPr>
        <w:t xml:space="preserve"> pl4</w:t>
      </w:r>
      <w:r w:rsidRPr="00360392">
        <w:rPr>
          <w:rFonts w:ascii="Arial" w:eastAsia="宋体" w:hAnsi="Arial" w:cs="Arial"/>
          <w:color w:val="222222"/>
          <w:kern w:val="0"/>
          <w:sz w:val="16"/>
          <w:szCs w:val="16"/>
        </w:rPr>
        <w:t>连接；地暖末端第二接口</w:t>
      </w:r>
      <w:r w:rsidRPr="00360392">
        <w:rPr>
          <w:rFonts w:ascii="Arial" w:eastAsia="宋体" w:hAnsi="Arial" w:cs="Arial"/>
          <w:color w:val="222222"/>
          <w:kern w:val="0"/>
          <w:sz w:val="16"/>
          <w:szCs w:val="16"/>
        </w:rPr>
        <w:t xml:space="preserve"> P13-1</w:t>
      </w:r>
      <w:r w:rsidRPr="00360392">
        <w:rPr>
          <w:rFonts w:ascii="Arial" w:eastAsia="宋体" w:hAnsi="Arial" w:cs="Arial"/>
          <w:color w:val="222222"/>
          <w:kern w:val="0"/>
          <w:sz w:val="16"/>
          <w:szCs w:val="16"/>
        </w:rPr>
        <w:t>、空调末端第二接口</w:t>
      </w:r>
      <w:r w:rsidRPr="00360392">
        <w:rPr>
          <w:rFonts w:ascii="Arial" w:eastAsia="宋体" w:hAnsi="Arial" w:cs="Arial"/>
          <w:color w:val="222222"/>
          <w:kern w:val="0"/>
          <w:sz w:val="16"/>
          <w:szCs w:val="16"/>
        </w:rPr>
        <w:t xml:space="preserve"> pl3-2</w:t>
      </w:r>
      <w:r w:rsidRPr="00360392">
        <w:rPr>
          <w:rFonts w:ascii="Arial" w:eastAsia="宋体" w:hAnsi="Arial" w:cs="Arial"/>
          <w:color w:val="222222"/>
          <w:kern w:val="0"/>
          <w:sz w:val="16"/>
          <w:szCs w:val="16"/>
        </w:rPr>
        <w:t>、第一电动三通阀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p3</w:t>
      </w:r>
      <w:r w:rsidRPr="00360392">
        <w:rPr>
          <w:rFonts w:ascii="Arial" w:eastAsia="宋体" w:hAnsi="Arial" w:cs="Arial"/>
          <w:color w:val="222222"/>
          <w:kern w:val="0"/>
          <w:sz w:val="16"/>
          <w:szCs w:val="16"/>
        </w:rPr>
        <w:t>、电动三通阀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p6</w:t>
      </w:r>
      <w:r w:rsidRPr="00360392">
        <w:rPr>
          <w:rFonts w:ascii="Arial" w:eastAsia="宋体" w:hAnsi="Arial" w:cs="Arial"/>
          <w:color w:val="222222"/>
          <w:kern w:val="0"/>
          <w:sz w:val="16"/>
          <w:szCs w:val="16"/>
        </w:rPr>
        <w:t>相并连；</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的第二接口</w:t>
      </w:r>
      <w:r w:rsidRPr="00360392">
        <w:rPr>
          <w:rFonts w:ascii="Arial" w:eastAsia="宋体" w:hAnsi="Arial" w:cs="Arial"/>
          <w:color w:val="222222"/>
          <w:kern w:val="0"/>
          <w:sz w:val="16"/>
          <w:szCs w:val="16"/>
        </w:rPr>
        <w:t xml:space="preserve"> pl5</w:t>
      </w:r>
      <w:r w:rsidRPr="00360392">
        <w:rPr>
          <w:rFonts w:ascii="Arial" w:eastAsia="宋体" w:hAnsi="Arial" w:cs="Arial"/>
          <w:color w:val="222222"/>
          <w:kern w:val="0"/>
          <w:sz w:val="16"/>
          <w:szCs w:val="16"/>
        </w:rPr>
        <w:t>与热水水箱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pl6</w:t>
      </w:r>
      <w:r w:rsidRPr="00360392">
        <w:rPr>
          <w:rFonts w:ascii="Arial" w:eastAsia="宋体" w:hAnsi="Arial" w:cs="Arial"/>
          <w:color w:val="222222"/>
          <w:kern w:val="0"/>
          <w:sz w:val="16"/>
          <w:szCs w:val="16"/>
        </w:rPr>
        <w:t>连接；热水水箱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P17</w:t>
      </w:r>
      <w:r w:rsidRPr="00360392">
        <w:rPr>
          <w:rFonts w:ascii="Arial" w:eastAsia="宋体" w:hAnsi="Arial" w:cs="Arial"/>
          <w:color w:val="222222"/>
          <w:kern w:val="0"/>
          <w:sz w:val="16"/>
          <w:szCs w:val="16"/>
        </w:rPr>
        <w:t>与热水泵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的进口连接；热水泵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的出口与板式换热器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的第三接口</w:t>
      </w:r>
      <w:r w:rsidRPr="00360392">
        <w:rPr>
          <w:rFonts w:ascii="Arial" w:eastAsia="宋体" w:hAnsi="Arial" w:cs="Arial"/>
          <w:color w:val="222222"/>
          <w:kern w:val="0"/>
          <w:sz w:val="16"/>
          <w:szCs w:val="16"/>
        </w:rPr>
        <w:t xml:space="preserve"> pl8</w:t>
      </w:r>
      <w:r w:rsidRPr="00360392">
        <w:rPr>
          <w:rFonts w:ascii="Arial" w:eastAsia="宋体" w:hAnsi="Arial" w:cs="Arial"/>
          <w:color w:val="222222"/>
          <w:kern w:val="0"/>
          <w:sz w:val="16"/>
          <w:szCs w:val="16"/>
        </w:rPr>
        <w:t>连接；热水水箱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P16</w:t>
      </w:r>
      <w:r w:rsidRPr="00360392">
        <w:rPr>
          <w:rFonts w:ascii="Arial" w:eastAsia="宋体" w:hAnsi="Arial" w:cs="Arial"/>
          <w:color w:val="222222"/>
          <w:kern w:val="0"/>
          <w:sz w:val="16"/>
          <w:szCs w:val="16"/>
        </w:rPr>
        <w:t>为空气能循环进口，热水水箱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pl7</w:t>
      </w:r>
      <w:r w:rsidRPr="00360392">
        <w:rPr>
          <w:rFonts w:ascii="Arial" w:eastAsia="宋体" w:hAnsi="Arial" w:cs="Arial"/>
          <w:color w:val="222222"/>
          <w:kern w:val="0"/>
          <w:sz w:val="16"/>
          <w:szCs w:val="16"/>
        </w:rPr>
        <w:t>为空气能循环出</w:t>
      </w:r>
      <w:r w:rsidRPr="00360392">
        <w:rPr>
          <w:rFonts w:ascii="Arial" w:eastAsia="宋体" w:hAnsi="Arial" w:cs="Arial"/>
          <w:color w:val="222222"/>
          <w:kern w:val="0"/>
          <w:sz w:val="16"/>
          <w:szCs w:val="16"/>
        </w:rPr>
        <w:t xml:space="preserve">Π </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P19</w:t>
      </w:r>
      <w:r w:rsidRPr="00360392">
        <w:rPr>
          <w:rFonts w:ascii="Arial" w:eastAsia="宋体" w:hAnsi="Arial" w:cs="Arial"/>
          <w:color w:val="222222"/>
          <w:kern w:val="0"/>
          <w:sz w:val="16"/>
          <w:szCs w:val="16"/>
        </w:rPr>
        <w:t>与太阳能集热器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p20</w:t>
      </w:r>
      <w:r w:rsidRPr="00360392">
        <w:rPr>
          <w:rFonts w:ascii="Arial" w:eastAsia="宋体" w:hAnsi="Arial" w:cs="Arial"/>
          <w:color w:val="222222"/>
          <w:kern w:val="0"/>
          <w:sz w:val="16"/>
          <w:szCs w:val="16"/>
        </w:rPr>
        <w:t>连接；太阳能集热器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p21</w:t>
      </w:r>
      <w:r w:rsidRPr="00360392">
        <w:rPr>
          <w:rFonts w:ascii="Arial" w:eastAsia="宋体" w:hAnsi="Arial" w:cs="Arial"/>
          <w:color w:val="222222"/>
          <w:kern w:val="0"/>
          <w:sz w:val="16"/>
          <w:szCs w:val="16"/>
        </w:rPr>
        <w:t>与热水水箱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p22</w:t>
      </w:r>
      <w:r w:rsidRPr="00360392">
        <w:rPr>
          <w:rFonts w:ascii="Arial" w:eastAsia="宋体" w:hAnsi="Arial" w:cs="Arial"/>
          <w:color w:val="222222"/>
          <w:kern w:val="0"/>
          <w:sz w:val="16"/>
          <w:szCs w:val="16"/>
        </w:rPr>
        <w:t>连接；热水水箱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pl9</w:t>
      </w:r>
      <w:r w:rsidRPr="00360392">
        <w:rPr>
          <w:rFonts w:ascii="Arial" w:eastAsia="宋体" w:hAnsi="Arial" w:cs="Arial"/>
          <w:color w:val="222222"/>
          <w:kern w:val="0"/>
          <w:sz w:val="16"/>
          <w:szCs w:val="16"/>
        </w:rPr>
        <w:t>为太阳能循环出口，太阳能集热器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p20</w:t>
      </w:r>
      <w:r w:rsidRPr="00360392">
        <w:rPr>
          <w:rFonts w:ascii="Arial" w:eastAsia="宋体" w:hAnsi="Arial" w:cs="Arial"/>
          <w:color w:val="222222"/>
          <w:kern w:val="0"/>
          <w:sz w:val="16"/>
          <w:szCs w:val="16"/>
        </w:rPr>
        <w:t>为传热介质进口，太阳能集热器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p21</w:t>
      </w:r>
      <w:r w:rsidRPr="00360392">
        <w:rPr>
          <w:rFonts w:ascii="Arial" w:eastAsia="宋体" w:hAnsi="Arial" w:cs="Arial"/>
          <w:color w:val="222222"/>
          <w:kern w:val="0"/>
          <w:sz w:val="16"/>
          <w:szCs w:val="16"/>
        </w:rPr>
        <w:t>为传热介质出口，热水水箱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P22</w:t>
      </w:r>
      <w:r w:rsidRPr="00360392">
        <w:rPr>
          <w:rFonts w:ascii="Arial" w:eastAsia="宋体" w:hAnsi="Arial" w:cs="Arial"/>
          <w:color w:val="222222"/>
          <w:kern w:val="0"/>
          <w:sz w:val="16"/>
          <w:szCs w:val="16"/>
        </w:rPr>
        <w:t>为空气能循环进口。</w:t>
      </w:r>
      <w:r w:rsidRPr="00360392">
        <w:rPr>
          <w:rFonts w:ascii="Arial" w:eastAsia="宋体" w:hAnsi="Arial" w:cs="Arial"/>
          <w:color w:val="222222"/>
          <w:kern w:val="0"/>
          <w:sz w:val="16"/>
          <w:szCs w:val="16"/>
        </w:rPr>
        <w:br/>
        <w:t>2.</w:t>
      </w:r>
      <w:r w:rsidRPr="00360392">
        <w:rPr>
          <w:rFonts w:ascii="Arial" w:eastAsia="宋体" w:hAnsi="Arial" w:cs="Arial"/>
          <w:color w:val="222222"/>
          <w:kern w:val="0"/>
          <w:sz w:val="16"/>
          <w:szCs w:val="16"/>
        </w:rPr>
        <w:t>根据权利要求</w:t>
      </w:r>
      <w:r w:rsidRPr="00360392">
        <w:rPr>
          <w:rFonts w:ascii="Arial" w:eastAsia="宋体" w:hAnsi="Arial" w:cs="Arial"/>
          <w:color w:val="222222"/>
          <w:kern w:val="0"/>
          <w:sz w:val="16"/>
          <w:szCs w:val="16"/>
        </w:rPr>
        <w:t>1</w:t>
      </w:r>
      <w:r w:rsidRPr="00360392">
        <w:rPr>
          <w:rFonts w:ascii="Arial" w:eastAsia="宋体" w:hAnsi="Arial" w:cs="Arial"/>
          <w:color w:val="222222"/>
          <w:kern w:val="0"/>
          <w:sz w:val="16"/>
          <w:szCs w:val="16"/>
        </w:rPr>
        <w:t>所述的复合型地暖空调热水集成应用系统，其特征在于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所述热水水箱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内设有与太阳能</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相连的用于太阳能制热的换热盘水地暖管；还包括用于检测太阳能集热器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内温度的第一感温头探；还包括用于检测热水水箱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内温度的第二感温头探。</w:t>
      </w:r>
      <w:r w:rsidRPr="00360392">
        <w:rPr>
          <w:rFonts w:ascii="Arial" w:eastAsia="宋体" w:hAnsi="Arial" w:cs="Arial"/>
          <w:color w:val="222222"/>
          <w:kern w:val="0"/>
          <w:sz w:val="16"/>
          <w:szCs w:val="16"/>
        </w:rPr>
        <w:br/>
        <w:t>3.</w:t>
      </w:r>
      <w:r w:rsidRPr="00360392">
        <w:rPr>
          <w:rFonts w:ascii="Arial" w:eastAsia="宋体" w:hAnsi="Arial" w:cs="Arial"/>
          <w:color w:val="222222"/>
          <w:kern w:val="0"/>
          <w:sz w:val="16"/>
          <w:szCs w:val="16"/>
        </w:rPr>
        <w:t>根据权利要求</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所述的复合型地暖空调热水集成应用系统，其特征在于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所述热水水箱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上还设有防腐蚀用阳离子镁棒；应急性辅助热源电加热水地暖管；</w:t>
      </w:r>
      <w:r w:rsidRPr="00360392">
        <w:rPr>
          <w:rFonts w:ascii="Arial" w:eastAsia="宋体" w:hAnsi="Arial" w:cs="Arial"/>
          <w:color w:val="222222"/>
          <w:kern w:val="0"/>
          <w:sz w:val="16"/>
          <w:szCs w:val="16"/>
        </w:rPr>
        <w:t>p/T</w:t>
      </w:r>
      <w:r w:rsidRPr="00360392">
        <w:rPr>
          <w:rFonts w:ascii="Arial" w:eastAsia="宋体" w:hAnsi="Arial" w:cs="Arial"/>
          <w:color w:val="222222"/>
          <w:kern w:val="0"/>
          <w:sz w:val="16"/>
          <w:szCs w:val="16"/>
        </w:rPr>
        <w:t>安全阀接口、冷水口、热水口和排污口。</w:t>
      </w:r>
      <w:r w:rsidRPr="00360392">
        <w:rPr>
          <w:rFonts w:ascii="Arial" w:eastAsia="宋体" w:hAnsi="Arial" w:cs="Arial"/>
          <w:color w:val="222222"/>
          <w:kern w:val="0"/>
          <w:sz w:val="16"/>
          <w:szCs w:val="16"/>
        </w:rPr>
        <w:br/>
        <w:t>4.</w:t>
      </w:r>
      <w:r w:rsidRPr="00360392">
        <w:rPr>
          <w:rFonts w:ascii="Arial" w:eastAsia="宋体" w:hAnsi="Arial" w:cs="Arial"/>
          <w:color w:val="222222"/>
          <w:kern w:val="0"/>
          <w:sz w:val="16"/>
          <w:szCs w:val="16"/>
        </w:rPr>
        <w:t>根据权利要求</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所述的复合型地暖空调热水集成应用系统，其特征在于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所述空调水箱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内还设有用于测量空调水箱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内水温的第三感温头探、进水口和排污口。</w:t>
      </w:r>
      <w:r w:rsidRPr="00360392">
        <w:rPr>
          <w:rFonts w:ascii="Arial" w:eastAsia="宋体" w:hAnsi="Arial" w:cs="Arial"/>
          <w:color w:val="222222"/>
          <w:kern w:val="0"/>
          <w:sz w:val="16"/>
          <w:szCs w:val="16"/>
        </w:rPr>
        <w:br/>
        <w:t>5.</w:t>
      </w:r>
      <w:r w:rsidRPr="00360392">
        <w:rPr>
          <w:rFonts w:ascii="Arial" w:eastAsia="宋体" w:hAnsi="Arial" w:cs="Arial"/>
          <w:color w:val="222222"/>
          <w:kern w:val="0"/>
          <w:sz w:val="16"/>
          <w:szCs w:val="16"/>
        </w:rPr>
        <w:t>根据权利要求</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所述的复合型地暖空调热水集成应用系统，其特征在于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所述地暖末端</w:t>
      </w:r>
      <w:r w:rsidRPr="00360392">
        <w:rPr>
          <w:rFonts w:ascii="Arial" w:eastAsia="宋体" w:hAnsi="Arial" w:cs="Arial"/>
          <w:color w:val="222222"/>
          <w:kern w:val="0"/>
          <w:sz w:val="16"/>
          <w:szCs w:val="16"/>
        </w:rPr>
        <w:t>(9)</w:t>
      </w:r>
      <w:r w:rsidRPr="00360392">
        <w:rPr>
          <w:rFonts w:ascii="Arial" w:eastAsia="宋体" w:hAnsi="Arial" w:cs="Arial"/>
          <w:color w:val="222222"/>
          <w:kern w:val="0"/>
          <w:sz w:val="16"/>
          <w:szCs w:val="16"/>
        </w:rPr>
        <w:t>包括地暖盘水地暖管、带电热执行器的集分水器、维修阀门及连接水地暖管道；所述空调末端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包括风机盘水地暖管、电动二通阀、维修阀门及连接水地暖管道。</w:t>
      </w:r>
      <w:r w:rsidRPr="00360392">
        <w:rPr>
          <w:rFonts w:ascii="Arial" w:eastAsia="宋体" w:hAnsi="Arial" w:cs="Arial"/>
          <w:color w:val="222222"/>
          <w:kern w:val="0"/>
          <w:sz w:val="16"/>
          <w:szCs w:val="16"/>
        </w:rPr>
        <w:br/>
        <w:t>6.</w:t>
      </w:r>
      <w:r w:rsidRPr="00360392">
        <w:rPr>
          <w:rFonts w:ascii="Arial" w:eastAsia="宋体" w:hAnsi="Arial" w:cs="Arial"/>
          <w:color w:val="222222"/>
          <w:kern w:val="0"/>
          <w:sz w:val="16"/>
          <w:szCs w:val="16"/>
        </w:rPr>
        <w:t>根据权利要求</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所述的复合型地暖空调热水集成应用系统，其特征在于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当太阳能集热器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内的温度与热水水箱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的水温之差大于等于设定值时，控制器启动太阳能循环泵，进入太阳能制热水工作模式，否则控制器停止太阳能循环泵，退出太阳能制热水工作模式；</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当热水水箱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温度低于设定温度且太阳能制热水能力低于设定值时，控制器启动空气能主机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，进入热泵制热水工作模式，否则控制器停止空气能主机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，退出热泵制热水工作模式；</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当控制器检测到有室内制冷信号且空调水箱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温度高于设定值时，控制器启动空气能主机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，进入热泵制冷工作模式，否则控制器停止空气能主机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，退出热泵制冷工作模式；</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当控制器检测到有室内制热信号、热水水箱</w:t>
      </w:r>
      <w:r w:rsidRPr="00360392">
        <w:rPr>
          <w:rFonts w:ascii="宋体" w:eastAsia="宋体" w:hAnsi="宋体" w:cs="宋体" w:hint="eastAsia"/>
          <w:color w:val="222222"/>
          <w:kern w:val="0"/>
          <w:sz w:val="16"/>
          <w:szCs w:val="16"/>
        </w:rPr>
        <w:t>⑴</w:t>
      </w:r>
      <w:r w:rsidRPr="00360392">
        <w:rPr>
          <w:rFonts w:ascii="Arial" w:eastAsia="宋体" w:hAnsi="Arial" w:cs="Arial"/>
          <w:color w:val="222222"/>
          <w:kern w:val="0"/>
          <w:sz w:val="16"/>
          <w:szCs w:val="16"/>
        </w:rPr>
        <w:t>温度低于太阳能采暖设定温度、空调水箱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温度低于设定值时，控制器启动空气能主机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，进入热泵制热工作模式，否则控制器停止空气能主机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退出热泵制热工作模式。</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当控制器检测到有室内制热信号、热水水箱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温度高于等于太阳能采暖设定温度、空调水箱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温度低于设定值时，控制器启动第一热水泵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和第二热水泵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，进入太阳能采暖工作模式，否则控制器停止第一热水泵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和第二热水泵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，退出太阳能采暖工作模式。</w:t>
      </w:r>
      <w:r w:rsidRPr="00360392">
        <w:rPr>
          <w:rFonts w:ascii="Arial" w:eastAsia="宋体" w:hAnsi="Arial" w:cs="Arial"/>
          <w:color w:val="222222"/>
          <w:kern w:val="0"/>
          <w:sz w:val="16"/>
          <w:szCs w:val="16"/>
        </w:rPr>
        <w:br/>
        <w:t>7.</w:t>
      </w:r>
      <w:r w:rsidRPr="00360392">
        <w:rPr>
          <w:rFonts w:ascii="Arial" w:eastAsia="宋体" w:hAnsi="Arial" w:cs="Arial"/>
          <w:color w:val="222222"/>
          <w:kern w:val="0"/>
          <w:sz w:val="16"/>
          <w:szCs w:val="16"/>
        </w:rPr>
        <w:t>根据权利要求</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所述的复合型地暖空调热水集成应用系统，其特征在于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制热水时，控制器通过第一感温探头合第二感温探头测量太阳能集热器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的制热能力，当太阳能集热器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的制热能力充足时，控制器启动太阳能集热器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进行太阳能制热，否则，控制器启动空气能主机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，进行空气能制热水；采暖时，控制器通过第二感温探头测量热水水箱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的热量储存量，当热量储存量超过设定值时，控制器仅启动太阳能集热器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进行太阳能采暖。</w:t>
      </w:r>
      <w:r w:rsidRPr="00360392">
        <w:rPr>
          <w:rFonts w:ascii="Arial" w:eastAsia="宋体" w:hAnsi="Arial" w:cs="Arial"/>
          <w:color w:val="222222"/>
          <w:kern w:val="0"/>
          <w:sz w:val="16"/>
          <w:szCs w:val="16"/>
        </w:rPr>
        <w:br/>
        <w:t>8.</w:t>
      </w:r>
      <w:r w:rsidRPr="00360392">
        <w:rPr>
          <w:rFonts w:ascii="Arial" w:eastAsia="宋体" w:hAnsi="Arial" w:cs="Arial"/>
          <w:color w:val="222222"/>
          <w:kern w:val="0"/>
          <w:sz w:val="16"/>
          <w:szCs w:val="16"/>
        </w:rPr>
        <w:t>根据权利要求</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所述的复合型地暖空调热水集成应用系统，其特征在于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当太阳能制热水工作模式或者热泵制热水工作模式与热泵制冷工作模式、热泵制热工作模式或者太阳能采暖工作模式冲突时，控制器优先启动太阳能制热水工作模式或者热泵制热水工作模式。</w:t>
      </w:r>
      <w:r w:rsidRPr="00360392">
        <w:rPr>
          <w:rFonts w:ascii="Arial" w:eastAsia="宋体" w:hAnsi="Arial" w:cs="Arial"/>
          <w:color w:val="222222"/>
          <w:kern w:val="0"/>
          <w:sz w:val="16"/>
          <w:szCs w:val="16"/>
        </w:rPr>
        <w:br/>
        <w:t>9.</w:t>
      </w:r>
      <w:r w:rsidRPr="00360392">
        <w:rPr>
          <w:rFonts w:ascii="Arial" w:eastAsia="宋体" w:hAnsi="Arial" w:cs="Arial"/>
          <w:color w:val="222222"/>
          <w:kern w:val="0"/>
          <w:sz w:val="16"/>
          <w:szCs w:val="16"/>
        </w:rPr>
        <w:t>根据权利要求</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所述的复合型地暖空调热水集成应用系统，其特征在于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所述控制器包括主控器、室内温控器</w:t>
      </w:r>
      <w:r w:rsidRPr="00360392">
        <w:rPr>
          <w:rFonts w:ascii="Arial" w:eastAsia="宋体" w:hAnsi="Arial" w:cs="Arial"/>
          <w:color w:val="222222"/>
          <w:kern w:val="0"/>
          <w:sz w:val="16"/>
          <w:szCs w:val="16"/>
        </w:rPr>
        <w:t>(11)</w:t>
      </w:r>
      <w:r w:rsidRPr="00360392">
        <w:rPr>
          <w:rFonts w:ascii="Arial" w:eastAsia="宋体" w:hAnsi="Arial" w:cs="Arial"/>
          <w:color w:val="222222"/>
          <w:kern w:val="0"/>
          <w:sz w:val="16"/>
          <w:szCs w:val="16"/>
        </w:rPr>
        <w:t>、信号转换器；启动时，由室内温控器</w:t>
      </w:r>
      <w:r w:rsidRPr="00360392">
        <w:rPr>
          <w:rFonts w:ascii="Arial" w:eastAsia="宋体" w:hAnsi="Arial" w:cs="Arial"/>
          <w:color w:val="222222"/>
          <w:kern w:val="0"/>
          <w:sz w:val="16"/>
          <w:szCs w:val="16"/>
        </w:rPr>
        <w:t>(11)</w:t>
      </w:r>
      <w:r w:rsidRPr="00360392">
        <w:rPr>
          <w:rFonts w:ascii="Arial" w:eastAsia="宋体" w:hAnsi="Arial" w:cs="Arial"/>
          <w:color w:val="222222"/>
          <w:kern w:val="0"/>
          <w:sz w:val="16"/>
          <w:szCs w:val="16"/>
        </w:rPr>
        <w:t>发出制冷或制热信号给信号转换器，信号转换器将经转换处理后的制冷或制热信号发送给主控器；同时，信号转换器将经转换处理后的制冷或制热信号也发送给空调末端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或地暖末端</w:t>
      </w:r>
      <w:r w:rsidRPr="00360392">
        <w:rPr>
          <w:rFonts w:ascii="Arial" w:eastAsia="宋体" w:hAnsi="Arial" w:cs="Arial"/>
          <w:color w:val="222222"/>
          <w:kern w:val="0"/>
          <w:sz w:val="16"/>
          <w:szCs w:val="16"/>
        </w:rPr>
        <w:t>9 ;</w:t>
      </w:r>
      <w:r w:rsidRPr="00360392">
        <w:rPr>
          <w:rFonts w:ascii="Arial" w:eastAsia="宋体" w:hAnsi="Arial" w:cs="Arial"/>
          <w:color w:val="222222"/>
          <w:kern w:val="0"/>
          <w:sz w:val="16"/>
          <w:szCs w:val="16"/>
        </w:rPr>
        <w:t>主控器收到制冷或制热信号后启动相</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应的制冷或制热信号工作模式；若主控器同时收到制冷和制热信号，则主控器仅启动制热模式；空调末端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或地暖末端</w:t>
      </w:r>
      <w:r w:rsidRPr="00360392">
        <w:rPr>
          <w:rFonts w:ascii="Arial" w:eastAsia="宋体" w:hAnsi="Arial" w:cs="Arial"/>
          <w:color w:val="222222"/>
          <w:kern w:val="0"/>
          <w:sz w:val="16"/>
          <w:szCs w:val="16"/>
        </w:rPr>
        <w:t>9</w:t>
      </w:r>
      <w:r w:rsidRPr="00360392">
        <w:rPr>
          <w:rFonts w:ascii="Arial" w:eastAsia="宋体" w:hAnsi="Arial" w:cs="Arial"/>
          <w:color w:val="222222"/>
          <w:kern w:val="0"/>
          <w:sz w:val="16"/>
          <w:szCs w:val="16"/>
        </w:rPr>
        <w:t>接到制冷或制热信号室内信号后，进入制冷或采暖状态，以实现从空调末端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或地暖末端</w:t>
      </w:r>
      <w:r w:rsidRPr="00360392">
        <w:rPr>
          <w:rFonts w:ascii="Arial" w:eastAsia="宋体" w:hAnsi="Arial" w:cs="Arial"/>
          <w:color w:val="222222"/>
          <w:kern w:val="0"/>
          <w:sz w:val="16"/>
          <w:szCs w:val="16"/>
        </w:rPr>
        <w:t>(9)</w:t>
      </w:r>
      <w:r w:rsidRPr="00360392">
        <w:rPr>
          <w:rFonts w:ascii="Arial" w:eastAsia="宋体" w:hAnsi="Arial" w:cs="Arial"/>
          <w:color w:val="222222"/>
          <w:kern w:val="0"/>
          <w:sz w:val="16"/>
          <w:szCs w:val="16"/>
        </w:rPr>
        <w:t>到主控器的联动控制。</w:t>
      </w:r>
      <w:r w:rsidRPr="00360392">
        <w:rPr>
          <w:rFonts w:ascii="Arial" w:eastAsia="宋体" w:hAnsi="Arial" w:cs="Arial"/>
          <w:color w:val="222222"/>
          <w:kern w:val="0"/>
          <w:sz w:val="16"/>
          <w:szCs w:val="16"/>
        </w:rPr>
        <w:br/>
        <w:t>10.</w:t>
      </w:r>
      <w:r w:rsidRPr="00360392">
        <w:rPr>
          <w:rFonts w:ascii="Arial" w:eastAsia="宋体" w:hAnsi="Arial" w:cs="Arial"/>
          <w:color w:val="222222"/>
          <w:kern w:val="0"/>
          <w:sz w:val="16"/>
          <w:szCs w:val="16"/>
        </w:rPr>
        <w:t>根据权利要求</w:t>
      </w:r>
      <w:r w:rsidRPr="00360392">
        <w:rPr>
          <w:rFonts w:ascii="Arial" w:eastAsia="宋体" w:hAnsi="Arial" w:cs="Arial"/>
          <w:color w:val="222222"/>
          <w:kern w:val="0"/>
          <w:sz w:val="16"/>
          <w:szCs w:val="16"/>
        </w:rPr>
        <w:t>1-9</w:t>
      </w:r>
      <w:r w:rsidRPr="00360392">
        <w:rPr>
          <w:rFonts w:ascii="Arial" w:eastAsia="宋体" w:hAnsi="Arial" w:cs="Arial"/>
          <w:color w:val="222222"/>
          <w:kern w:val="0"/>
          <w:sz w:val="16"/>
          <w:szCs w:val="16"/>
        </w:rPr>
        <w:t>中人一向所述的复合型地暖空调热水集成应用系统，其特征在于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所述第一热水泵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、第一电动三通阀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第二电动三通阀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和控制器集成安装在一起，形成中心泵站。</w:t>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t>说明</w:t>
      </w:r>
      <w:r w:rsidRPr="00360392">
        <w:rPr>
          <w:rFonts w:ascii="Arial" w:eastAsia="宋体" w:hAnsi="Arial" w:cs="Arial"/>
          <w:color w:val="222222"/>
          <w:kern w:val="0"/>
          <w:sz w:val="16"/>
          <w:szCs w:val="16"/>
        </w:rPr>
        <w:br/>
      </w:r>
      <w:r w:rsidRPr="00360392">
        <w:rPr>
          <w:rFonts w:ascii="Arial" w:eastAsia="宋体" w:hAnsi="Arial" w:cs="Arial"/>
          <w:color w:val="222222"/>
          <w:kern w:val="0"/>
          <w:sz w:val="16"/>
          <w:szCs w:val="16"/>
        </w:rPr>
        <w:t>复合型地暖空调热水集成应用系统</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lastRenderedPageBreak/>
        <w:t>技术领域</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[0001] </w:t>
      </w:r>
      <w:r w:rsidRPr="00360392">
        <w:rPr>
          <w:rFonts w:ascii="Arial" w:eastAsia="宋体" w:hAnsi="Arial" w:cs="Arial"/>
          <w:color w:val="222222"/>
          <w:kern w:val="0"/>
          <w:sz w:val="16"/>
          <w:szCs w:val="16"/>
        </w:rPr>
        <w:t>本发明涉及一种空气能与太阳能供热制冷一体化装置，尤其涉及一种复合型地暖空调热水集成应用系统。</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背景技术</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[0002] </w:t>
      </w:r>
      <w:r w:rsidRPr="00360392">
        <w:rPr>
          <w:rFonts w:ascii="Arial" w:eastAsia="宋体" w:hAnsi="Arial" w:cs="Arial"/>
          <w:color w:val="222222"/>
          <w:kern w:val="0"/>
          <w:sz w:val="16"/>
          <w:szCs w:val="16"/>
        </w:rPr>
        <w:t>以空气能、太阳能复合热源解决住宅采暖、空调、热水问题，目前市场上主要有两种做法，一是以大金、三星、日立为代表的</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氟机系统</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，如图突</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所示；二是国内部分中小中央空调企业的</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水机系统</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，如图</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所示。上述两种系统，在功能上都可以实现以下</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中工作模式</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空气能制热水；空气能采暖；空气能制冷；太阳能制热水。同时，也都存在以下问题</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不能实现太阳能采暖功能；以铜制或钢制盘水地暖管作为空气能制热水的传热部件，传热温差大，制冷系统工作压力高，不适合制取高温热水；双盘水地暖管水箱空间有限，结构复杂，加工困难，成本高，不适合主机的大型化；空调</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地暖末端不能与空气能主机通讯，末端与主机不能协调工作。</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发明内容</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[0003] </w:t>
      </w:r>
      <w:r w:rsidRPr="00360392">
        <w:rPr>
          <w:rFonts w:ascii="Arial" w:eastAsia="宋体" w:hAnsi="Arial" w:cs="Arial"/>
          <w:color w:val="222222"/>
          <w:kern w:val="0"/>
          <w:sz w:val="16"/>
          <w:szCs w:val="16"/>
        </w:rPr>
        <w:t>本发明所要解决的技术问题是针对上述现有技术的不足，提供一种不增加三通阀数量，在解决空气能热水、空气能采暖、空气能制冷、太阳能热水的同时，还能实现太阳能采暖功能的复合型地暖空调热水集成应用系统。</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[0004] </w:t>
      </w:r>
      <w:r w:rsidRPr="00360392">
        <w:rPr>
          <w:rFonts w:ascii="Arial" w:eastAsia="宋体" w:hAnsi="Arial" w:cs="Arial"/>
          <w:color w:val="222222"/>
          <w:kern w:val="0"/>
          <w:sz w:val="16"/>
          <w:szCs w:val="16"/>
        </w:rPr>
        <w:t>为解决上述技术问题，本发明所采取的技术方案为</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复合型地暖空调热水集成应用系统，包括热水水箱、第一热水泵、板式换热器、第一电动三通阀、第二热水泵、第二电动三通阀、空调水箱、空气能主机、地暖末端、空调末端、控制器、太阳能循环泵和太阳能集热器；热水泵为主循环泵；</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[0005] </w:t>
      </w:r>
      <w:r w:rsidRPr="00360392">
        <w:rPr>
          <w:rFonts w:ascii="Arial" w:eastAsia="宋体" w:hAnsi="Arial" w:cs="Arial"/>
          <w:color w:val="222222"/>
          <w:kern w:val="0"/>
          <w:sz w:val="16"/>
          <w:szCs w:val="16"/>
        </w:rPr>
        <w:t>板式换热器的第一接口</w:t>
      </w:r>
      <w:r w:rsidRPr="00360392">
        <w:rPr>
          <w:rFonts w:ascii="Arial" w:eastAsia="宋体" w:hAnsi="Arial" w:cs="Arial"/>
          <w:color w:val="222222"/>
          <w:kern w:val="0"/>
          <w:sz w:val="16"/>
          <w:szCs w:val="16"/>
        </w:rPr>
        <w:t xml:space="preserve"> pi</w:t>
      </w:r>
      <w:r w:rsidRPr="00360392">
        <w:rPr>
          <w:rFonts w:ascii="Arial" w:eastAsia="宋体" w:hAnsi="Arial" w:cs="Arial"/>
          <w:color w:val="222222"/>
          <w:kern w:val="0"/>
          <w:sz w:val="16"/>
          <w:szCs w:val="16"/>
        </w:rPr>
        <w:t>与第一三通阀的接口</w:t>
      </w:r>
      <w:r w:rsidRPr="00360392">
        <w:rPr>
          <w:rFonts w:ascii="Arial" w:eastAsia="宋体" w:hAnsi="Arial" w:cs="Arial"/>
          <w:color w:val="222222"/>
          <w:kern w:val="0"/>
          <w:sz w:val="16"/>
          <w:szCs w:val="16"/>
        </w:rPr>
        <w:t xml:space="preserve"> p2</w:t>
      </w:r>
      <w:r w:rsidRPr="00360392">
        <w:rPr>
          <w:rFonts w:ascii="Arial" w:eastAsia="宋体" w:hAnsi="Arial" w:cs="Arial"/>
          <w:color w:val="222222"/>
          <w:kern w:val="0"/>
          <w:sz w:val="16"/>
          <w:szCs w:val="16"/>
        </w:rPr>
        <w:t>连接；第一三通阀的接口</w:t>
      </w:r>
      <w:r w:rsidRPr="00360392">
        <w:rPr>
          <w:rFonts w:ascii="Arial" w:eastAsia="宋体" w:hAnsi="Arial" w:cs="Arial"/>
          <w:color w:val="222222"/>
          <w:kern w:val="0"/>
          <w:sz w:val="16"/>
          <w:szCs w:val="16"/>
        </w:rPr>
        <w:t xml:space="preserve"> p4</w:t>
      </w:r>
      <w:r w:rsidRPr="00360392">
        <w:rPr>
          <w:rFonts w:ascii="Arial" w:eastAsia="宋体" w:hAnsi="Arial" w:cs="Arial"/>
          <w:color w:val="222222"/>
          <w:kern w:val="0"/>
          <w:sz w:val="16"/>
          <w:szCs w:val="16"/>
        </w:rPr>
        <w:t>与第二热水泵的进口连接；第二热水泵的出口与第二三通阀的接口</w:t>
      </w:r>
      <w:r w:rsidRPr="00360392">
        <w:rPr>
          <w:rFonts w:ascii="Arial" w:eastAsia="宋体" w:hAnsi="Arial" w:cs="Arial"/>
          <w:color w:val="222222"/>
          <w:kern w:val="0"/>
          <w:sz w:val="16"/>
          <w:szCs w:val="16"/>
        </w:rPr>
        <w:t xml:space="preserve"> P5</w:t>
      </w:r>
      <w:r w:rsidRPr="00360392">
        <w:rPr>
          <w:rFonts w:ascii="Arial" w:eastAsia="宋体" w:hAnsi="Arial" w:cs="Arial"/>
          <w:color w:val="222222"/>
          <w:kern w:val="0"/>
          <w:sz w:val="16"/>
          <w:szCs w:val="16"/>
        </w:rPr>
        <w:t>连接；第二三通阀的接口</w:t>
      </w:r>
      <w:r w:rsidRPr="00360392">
        <w:rPr>
          <w:rFonts w:ascii="Arial" w:eastAsia="宋体" w:hAnsi="Arial" w:cs="Arial"/>
          <w:color w:val="222222"/>
          <w:kern w:val="0"/>
          <w:sz w:val="16"/>
          <w:szCs w:val="16"/>
        </w:rPr>
        <w:t xml:space="preserve"> p7</w:t>
      </w:r>
      <w:r w:rsidRPr="00360392">
        <w:rPr>
          <w:rFonts w:ascii="Arial" w:eastAsia="宋体" w:hAnsi="Arial" w:cs="Arial"/>
          <w:color w:val="222222"/>
          <w:kern w:val="0"/>
          <w:sz w:val="16"/>
          <w:szCs w:val="16"/>
        </w:rPr>
        <w:t>与空调水箱的进水口</w:t>
      </w:r>
      <w:r w:rsidRPr="00360392">
        <w:rPr>
          <w:rFonts w:ascii="Arial" w:eastAsia="宋体" w:hAnsi="Arial" w:cs="Arial"/>
          <w:color w:val="222222"/>
          <w:kern w:val="0"/>
          <w:sz w:val="16"/>
          <w:szCs w:val="16"/>
        </w:rPr>
        <w:t xml:space="preserve"> p8</w:t>
      </w:r>
      <w:r w:rsidRPr="00360392">
        <w:rPr>
          <w:rFonts w:ascii="Arial" w:eastAsia="宋体" w:hAnsi="Arial" w:cs="Arial"/>
          <w:color w:val="222222"/>
          <w:kern w:val="0"/>
          <w:sz w:val="16"/>
          <w:szCs w:val="16"/>
        </w:rPr>
        <w:t>连接；空调水箱的出水口</w:t>
      </w:r>
      <w:r w:rsidRPr="00360392">
        <w:rPr>
          <w:rFonts w:ascii="Arial" w:eastAsia="宋体" w:hAnsi="Arial" w:cs="Arial"/>
          <w:color w:val="222222"/>
          <w:kern w:val="0"/>
          <w:sz w:val="16"/>
          <w:szCs w:val="16"/>
        </w:rPr>
        <w:t xml:space="preserve"> p9</w:t>
      </w:r>
      <w:r w:rsidRPr="00360392">
        <w:rPr>
          <w:rFonts w:ascii="Arial" w:eastAsia="宋体" w:hAnsi="Arial" w:cs="Arial"/>
          <w:color w:val="222222"/>
          <w:kern w:val="0"/>
          <w:sz w:val="16"/>
          <w:szCs w:val="16"/>
        </w:rPr>
        <w:t>与空气能主机的进水口</w:t>
      </w:r>
      <w:r w:rsidRPr="00360392">
        <w:rPr>
          <w:rFonts w:ascii="Arial" w:eastAsia="宋体" w:hAnsi="Arial" w:cs="Arial"/>
          <w:color w:val="222222"/>
          <w:kern w:val="0"/>
          <w:sz w:val="16"/>
          <w:szCs w:val="16"/>
        </w:rPr>
        <w:t xml:space="preserve"> plO</w:t>
      </w:r>
      <w:r w:rsidRPr="00360392">
        <w:rPr>
          <w:rFonts w:ascii="Arial" w:eastAsia="宋体" w:hAnsi="Arial" w:cs="Arial"/>
          <w:color w:val="222222"/>
          <w:kern w:val="0"/>
          <w:sz w:val="16"/>
          <w:szCs w:val="16"/>
        </w:rPr>
        <w:t>连接；空气能主机的出水口</w:t>
      </w:r>
      <w:r w:rsidRPr="00360392">
        <w:rPr>
          <w:rFonts w:ascii="Arial" w:eastAsia="宋体" w:hAnsi="Arial" w:cs="Arial"/>
          <w:color w:val="222222"/>
          <w:kern w:val="0"/>
          <w:sz w:val="16"/>
          <w:szCs w:val="16"/>
        </w:rPr>
        <w:t xml:space="preserve"> Pll</w:t>
      </w:r>
      <w:r w:rsidRPr="00360392">
        <w:rPr>
          <w:rFonts w:ascii="Arial" w:eastAsia="宋体" w:hAnsi="Arial" w:cs="Arial"/>
          <w:color w:val="222222"/>
          <w:kern w:val="0"/>
          <w:sz w:val="16"/>
          <w:szCs w:val="16"/>
        </w:rPr>
        <w:t>分别与地暖末端第一接口</w:t>
      </w:r>
      <w:r w:rsidRPr="00360392">
        <w:rPr>
          <w:rFonts w:ascii="Arial" w:eastAsia="宋体" w:hAnsi="Arial" w:cs="Arial"/>
          <w:color w:val="222222"/>
          <w:kern w:val="0"/>
          <w:sz w:val="16"/>
          <w:szCs w:val="16"/>
        </w:rPr>
        <w:t xml:space="preserve"> P12-1</w:t>
      </w:r>
      <w:r w:rsidRPr="00360392">
        <w:rPr>
          <w:rFonts w:ascii="Arial" w:eastAsia="宋体" w:hAnsi="Arial" w:cs="Arial"/>
          <w:color w:val="222222"/>
          <w:kern w:val="0"/>
          <w:sz w:val="16"/>
          <w:szCs w:val="16"/>
        </w:rPr>
        <w:t>、空调末端第一接口</w:t>
      </w:r>
      <w:r w:rsidRPr="00360392">
        <w:rPr>
          <w:rFonts w:ascii="Arial" w:eastAsia="宋体" w:hAnsi="Arial" w:cs="Arial"/>
          <w:color w:val="222222"/>
          <w:kern w:val="0"/>
          <w:sz w:val="16"/>
          <w:szCs w:val="16"/>
        </w:rPr>
        <w:t xml:space="preserve"> pl2-2</w:t>
      </w:r>
      <w:r w:rsidRPr="00360392">
        <w:rPr>
          <w:rFonts w:ascii="Arial" w:eastAsia="宋体" w:hAnsi="Arial" w:cs="Arial"/>
          <w:color w:val="222222"/>
          <w:kern w:val="0"/>
          <w:sz w:val="16"/>
          <w:szCs w:val="16"/>
        </w:rPr>
        <w:t>以及板式换热器的第四接口</w:t>
      </w:r>
      <w:r w:rsidRPr="00360392">
        <w:rPr>
          <w:rFonts w:ascii="Arial" w:eastAsia="宋体" w:hAnsi="Arial" w:cs="Arial"/>
          <w:color w:val="222222"/>
          <w:kern w:val="0"/>
          <w:sz w:val="16"/>
          <w:szCs w:val="16"/>
        </w:rPr>
        <w:t xml:space="preserve"> P14</w:t>
      </w:r>
      <w:r w:rsidRPr="00360392">
        <w:rPr>
          <w:rFonts w:ascii="Arial" w:eastAsia="宋体" w:hAnsi="Arial" w:cs="Arial"/>
          <w:color w:val="222222"/>
          <w:kern w:val="0"/>
          <w:sz w:val="16"/>
          <w:szCs w:val="16"/>
        </w:rPr>
        <w:t>连接；地暖末端第二接口</w:t>
      </w:r>
      <w:r w:rsidRPr="00360392">
        <w:rPr>
          <w:rFonts w:ascii="Arial" w:eastAsia="宋体" w:hAnsi="Arial" w:cs="Arial"/>
          <w:color w:val="222222"/>
          <w:kern w:val="0"/>
          <w:sz w:val="16"/>
          <w:szCs w:val="16"/>
        </w:rPr>
        <w:t xml:space="preserve"> P13-1</w:t>
      </w:r>
      <w:r w:rsidRPr="00360392">
        <w:rPr>
          <w:rFonts w:ascii="Arial" w:eastAsia="宋体" w:hAnsi="Arial" w:cs="Arial"/>
          <w:color w:val="222222"/>
          <w:kern w:val="0"/>
          <w:sz w:val="16"/>
          <w:szCs w:val="16"/>
        </w:rPr>
        <w:t>、空调末端第二接口</w:t>
      </w:r>
      <w:r w:rsidRPr="00360392">
        <w:rPr>
          <w:rFonts w:ascii="Arial" w:eastAsia="宋体" w:hAnsi="Arial" w:cs="Arial"/>
          <w:color w:val="222222"/>
          <w:kern w:val="0"/>
          <w:sz w:val="16"/>
          <w:szCs w:val="16"/>
        </w:rPr>
        <w:t xml:space="preserve"> pl3-2</w:t>
      </w:r>
      <w:r w:rsidRPr="00360392">
        <w:rPr>
          <w:rFonts w:ascii="Arial" w:eastAsia="宋体" w:hAnsi="Arial" w:cs="Arial"/>
          <w:color w:val="222222"/>
          <w:kern w:val="0"/>
          <w:sz w:val="16"/>
          <w:szCs w:val="16"/>
        </w:rPr>
        <w:t>、第一电动三通阀的接口</w:t>
      </w:r>
      <w:r w:rsidRPr="00360392">
        <w:rPr>
          <w:rFonts w:ascii="Arial" w:eastAsia="宋体" w:hAnsi="Arial" w:cs="Arial"/>
          <w:color w:val="222222"/>
          <w:kern w:val="0"/>
          <w:sz w:val="16"/>
          <w:szCs w:val="16"/>
        </w:rPr>
        <w:t xml:space="preserve"> p3</w:t>
      </w:r>
      <w:r w:rsidRPr="00360392">
        <w:rPr>
          <w:rFonts w:ascii="Arial" w:eastAsia="宋体" w:hAnsi="Arial" w:cs="Arial"/>
          <w:color w:val="222222"/>
          <w:kern w:val="0"/>
          <w:sz w:val="16"/>
          <w:szCs w:val="16"/>
        </w:rPr>
        <w:t>、电动三通阀的接口</w:t>
      </w:r>
      <w:r w:rsidRPr="00360392">
        <w:rPr>
          <w:rFonts w:ascii="Arial" w:eastAsia="宋体" w:hAnsi="Arial" w:cs="Arial"/>
          <w:color w:val="222222"/>
          <w:kern w:val="0"/>
          <w:sz w:val="16"/>
          <w:szCs w:val="16"/>
        </w:rPr>
        <w:t xml:space="preserve"> p6</w:t>
      </w:r>
      <w:r w:rsidRPr="00360392">
        <w:rPr>
          <w:rFonts w:ascii="Arial" w:eastAsia="宋体" w:hAnsi="Arial" w:cs="Arial"/>
          <w:color w:val="222222"/>
          <w:kern w:val="0"/>
          <w:sz w:val="16"/>
          <w:szCs w:val="16"/>
        </w:rPr>
        <w:t>相并连；</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[0006] </w:t>
      </w:r>
      <w:r w:rsidRPr="00360392">
        <w:rPr>
          <w:rFonts w:ascii="Arial" w:eastAsia="宋体" w:hAnsi="Arial" w:cs="Arial"/>
          <w:color w:val="222222"/>
          <w:kern w:val="0"/>
          <w:sz w:val="16"/>
          <w:szCs w:val="16"/>
        </w:rPr>
        <w:t>板式换热器的第二接口</w:t>
      </w:r>
      <w:r w:rsidRPr="00360392">
        <w:rPr>
          <w:rFonts w:ascii="Arial" w:eastAsia="宋体" w:hAnsi="Arial" w:cs="Arial"/>
          <w:color w:val="222222"/>
          <w:kern w:val="0"/>
          <w:sz w:val="16"/>
          <w:szCs w:val="16"/>
        </w:rPr>
        <w:t xml:space="preserve"> pl5</w:t>
      </w:r>
      <w:r w:rsidRPr="00360392">
        <w:rPr>
          <w:rFonts w:ascii="Arial" w:eastAsia="宋体" w:hAnsi="Arial" w:cs="Arial"/>
          <w:color w:val="222222"/>
          <w:kern w:val="0"/>
          <w:sz w:val="16"/>
          <w:szCs w:val="16"/>
        </w:rPr>
        <w:t>与热水水箱的接口</w:t>
      </w:r>
      <w:r w:rsidRPr="00360392">
        <w:rPr>
          <w:rFonts w:ascii="Arial" w:eastAsia="宋体" w:hAnsi="Arial" w:cs="Arial"/>
          <w:color w:val="222222"/>
          <w:kern w:val="0"/>
          <w:sz w:val="16"/>
          <w:szCs w:val="16"/>
        </w:rPr>
        <w:t xml:space="preserve"> pl6</w:t>
      </w:r>
      <w:r w:rsidRPr="00360392">
        <w:rPr>
          <w:rFonts w:ascii="Arial" w:eastAsia="宋体" w:hAnsi="Arial" w:cs="Arial"/>
          <w:color w:val="222222"/>
          <w:kern w:val="0"/>
          <w:sz w:val="16"/>
          <w:szCs w:val="16"/>
        </w:rPr>
        <w:t>连接；热水水箱的接口</w:t>
      </w:r>
      <w:r w:rsidRPr="00360392">
        <w:rPr>
          <w:rFonts w:ascii="Arial" w:eastAsia="宋体" w:hAnsi="Arial" w:cs="Arial"/>
          <w:color w:val="222222"/>
          <w:kern w:val="0"/>
          <w:sz w:val="16"/>
          <w:szCs w:val="16"/>
        </w:rPr>
        <w:t xml:space="preserve"> pl7</w:t>
      </w:r>
      <w:r w:rsidRPr="00360392">
        <w:rPr>
          <w:rFonts w:ascii="Arial" w:eastAsia="宋体" w:hAnsi="Arial" w:cs="Arial"/>
          <w:color w:val="222222"/>
          <w:kern w:val="0"/>
          <w:sz w:val="16"/>
          <w:szCs w:val="16"/>
        </w:rPr>
        <w:t>与热水泵的进口连接；热水泵的出口与板式换热器的第三接口</w:t>
      </w:r>
      <w:r w:rsidRPr="00360392">
        <w:rPr>
          <w:rFonts w:ascii="Arial" w:eastAsia="宋体" w:hAnsi="Arial" w:cs="Arial"/>
          <w:color w:val="222222"/>
          <w:kern w:val="0"/>
          <w:sz w:val="16"/>
          <w:szCs w:val="16"/>
        </w:rPr>
        <w:t xml:space="preserve"> P18</w:t>
      </w:r>
      <w:r w:rsidRPr="00360392">
        <w:rPr>
          <w:rFonts w:ascii="Arial" w:eastAsia="宋体" w:hAnsi="Arial" w:cs="Arial"/>
          <w:color w:val="222222"/>
          <w:kern w:val="0"/>
          <w:sz w:val="16"/>
          <w:szCs w:val="16"/>
        </w:rPr>
        <w:t>连接；热水水箱的接口</w:t>
      </w:r>
      <w:r w:rsidRPr="00360392">
        <w:rPr>
          <w:rFonts w:ascii="Arial" w:eastAsia="宋体" w:hAnsi="Arial" w:cs="Arial"/>
          <w:color w:val="222222"/>
          <w:kern w:val="0"/>
          <w:sz w:val="16"/>
          <w:szCs w:val="16"/>
        </w:rPr>
        <w:t xml:space="preserve"> pl6</w:t>
      </w:r>
      <w:r w:rsidRPr="00360392">
        <w:rPr>
          <w:rFonts w:ascii="Arial" w:eastAsia="宋体" w:hAnsi="Arial" w:cs="Arial"/>
          <w:color w:val="222222"/>
          <w:kern w:val="0"/>
          <w:sz w:val="16"/>
          <w:szCs w:val="16"/>
        </w:rPr>
        <w:t>为空气能循环进口，热水水箱的接口</w:t>
      </w:r>
      <w:r w:rsidRPr="00360392">
        <w:rPr>
          <w:rFonts w:ascii="Arial" w:eastAsia="宋体" w:hAnsi="Arial" w:cs="Arial"/>
          <w:color w:val="222222"/>
          <w:kern w:val="0"/>
          <w:sz w:val="16"/>
          <w:szCs w:val="16"/>
        </w:rPr>
        <w:t xml:space="preserve"> P17</w:t>
      </w:r>
      <w:r w:rsidRPr="00360392">
        <w:rPr>
          <w:rFonts w:ascii="Arial" w:eastAsia="宋体" w:hAnsi="Arial" w:cs="Arial"/>
          <w:color w:val="222222"/>
          <w:kern w:val="0"/>
          <w:sz w:val="16"/>
          <w:szCs w:val="16"/>
        </w:rPr>
        <w:t>为空气能循环出口</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[0007] </w:t>
      </w:r>
      <w:r w:rsidRPr="00360392">
        <w:rPr>
          <w:rFonts w:ascii="Arial" w:eastAsia="宋体" w:hAnsi="Arial" w:cs="Arial"/>
          <w:color w:val="222222"/>
          <w:kern w:val="0"/>
          <w:sz w:val="16"/>
          <w:szCs w:val="16"/>
        </w:rPr>
        <w:t>热水水箱的接口</w:t>
      </w:r>
      <w:r w:rsidRPr="00360392">
        <w:rPr>
          <w:rFonts w:ascii="Arial" w:eastAsia="宋体" w:hAnsi="Arial" w:cs="Arial"/>
          <w:color w:val="222222"/>
          <w:kern w:val="0"/>
          <w:sz w:val="16"/>
          <w:szCs w:val="16"/>
        </w:rPr>
        <w:t xml:space="preserve"> pl9</w:t>
      </w:r>
      <w:r w:rsidRPr="00360392">
        <w:rPr>
          <w:rFonts w:ascii="Arial" w:eastAsia="宋体" w:hAnsi="Arial" w:cs="Arial"/>
          <w:color w:val="222222"/>
          <w:kern w:val="0"/>
          <w:sz w:val="16"/>
          <w:szCs w:val="16"/>
        </w:rPr>
        <w:t>与太阳能集热器的接口</w:t>
      </w:r>
      <w:r w:rsidRPr="00360392">
        <w:rPr>
          <w:rFonts w:ascii="Arial" w:eastAsia="宋体" w:hAnsi="Arial" w:cs="Arial"/>
          <w:color w:val="222222"/>
          <w:kern w:val="0"/>
          <w:sz w:val="16"/>
          <w:szCs w:val="16"/>
        </w:rPr>
        <w:t xml:space="preserve"> p20</w:t>
      </w:r>
      <w:r w:rsidRPr="00360392">
        <w:rPr>
          <w:rFonts w:ascii="Arial" w:eastAsia="宋体" w:hAnsi="Arial" w:cs="Arial"/>
          <w:color w:val="222222"/>
          <w:kern w:val="0"/>
          <w:sz w:val="16"/>
          <w:szCs w:val="16"/>
        </w:rPr>
        <w:t>连接；太阳能集热器的接口</w:t>
      </w:r>
      <w:r w:rsidRPr="00360392">
        <w:rPr>
          <w:rFonts w:ascii="Arial" w:eastAsia="宋体" w:hAnsi="Arial" w:cs="Arial"/>
          <w:color w:val="222222"/>
          <w:kern w:val="0"/>
          <w:sz w:val="16"/>
          <w:szCs w:val="16"/>
        </w:rPr>
        <w:t xml:space="preserve"> p21</w:t>
      </w:r>
      <w:r w:rsidRPr="00360392">
        <w:rPr>
          <w:rFonts w:ascii="Arial" w:eastAsia="宋体" w:hAnsi="Arial" w:cs="Arial"/>
          <w:color w:val="222222"/>
          <w:kern w:val="0"/>
          <w:sz w:val="16"/>
          <w:szCs w:val="16"/>
        </w:rPr>
        <w:t>与热水水箱的接口</w:t>
      </w:r>
      <w:r w:rsidRPr="00360392">
        <w:rPr>
          <w:rFonts w:ascii="Arial" w:eastAsia="宋体" w:hAnsi="Arial" w:cs="Arial"/>
          <w:color w:val="222222"/>
          <w:kern w:val="0"/>
          <w:sz w:val="16"/>
          <w:szCs w:val="16"/>
        </w:rPr>
        <w:t xml:space="preserve"> P22</w:t>
      </w:r>
      <w:r w:rsidRPr="00360392">
        <w:rPr>
          <w:rFonts w:ascii="Arial" w:eastAsia="宋体" w:hAnsi="Arial" w:cs="Arial"/>
          <w:color w:val="222222"/>
          <w:kern w:val="0"/>
          <w:sz w:val="16"/>
          <w:szCs w:val="16"/>
        </w:rPr>
        <w:t>连接；热水水箱的接口</w:t>
      </w:r>
      <w:r w:rsidRPr="00360392">
        <w:rPr>
          <w:rFonts w:ascii="Arial" w:eastAsia="宋体" w:hAnsi="Arial" w:cs="Arial"/>
          <w:color w:val="222222"/>
          <w:kern w:val="0"/>
          <w:sz w:val="16"/>
          <w:szCs w:val="16"/>
        </w:rPr>
        <w:t xml:space="preserve"> pl9</w:t>
      </w:r>
      <w:r w:rsidRPr="00360392">
        <w:rPr>
          <w:rFonts w:ascii="Arial" w:eastAsia="宋体" w:hAnsi="Arial" w:cs="Arial"/>
          <w:color w:val="222222"/>
          <w:kern w:val="0"/>
          <w:sz w:val="16"/>
          <w:szCs w:val="16"/>
        </w:rPr>
        <w:t>为太阳能循环出口，太阳能集热器的接口</w:t>
      </w:r>
      <w:r w:rsidRPr="00360392">
        <w:rPr>
          <w:rFonts w:ascii="Arial" w:eastAsia="宋体" w:hAnsi="Arial" w:cs="Arial"/>
          <w:color w:val="222222"/>
          <w:kern w:val="0"/>
          <w:sz w:val="16"/>
          <w:szCs w:val="16"/>
        </w:rPr>
        <w:t>P20</w:t>
      </w:r>
      <w:r w:rsidRPr="00360392">
        <w:rPr>
          <w:rFonts w:ascii="Arial" w:eastAsia="宋体" w:hAnsi="Arial" w:cs="Arial"/>
          <w:color w:val="222222"/>
          <w:kern w:val="0"/>
          <w:sz w:val="16"/>
          <w:szCs w:val="16"/>
        </w:rPr>
        <w:t>为传热介质进口，太阳能集热器的接口</w:t>
      </w:r>
      <w:r w:rsidRPr="00360392">
        <w:rPr>
          <w:rFonts w:ascii="Arial" w:eastAsia="宋体" w:hAnsi="Arial" w:cs="Arial"/>
          <w:color w:val="222222"/>
          <w:kern w:val="0"/>
          <w:sz w:val="16"/>
          <w:szCs w:val="16"/>
        </w:rPr>
        <w:t xml:space="preserve"> p21</w:t>
      </w:r>
      <w:r w:rsidRPr="00360392">
        <w:rPr>
          <w:rFonts w:ascii="Arial" w:eastAsia="宋体" w:hAnsi="Arial" w:cs="Arial"/>
          <w:color w:val="222222"/>
          <w:kern w:val="0"/>
          <w:sz w:val="16"/>
          <w:szCs w:val="16"/>
        </w:rPr>
        <w:t>为传热介质出口，热水水箱的接口</w:t>
      </w:r>
      <w:r w:rsidRPr="00360392">
        <w:rPr>
          <w:rFonts w:ascii="Arial" w:eastAsia="宋体" w:hAnsi="Arial" w:cs="Arial"/>
          <w:color w:val="222222"/>
          <w:kern w:val="0"/>
          <w:sz w:val="16"/>
          <w:szCs w:val="16"/>
        </w:rPr>
        <w:t xml:space="preserve"> p22</w:t>
      </w:r>
      <w:r w:rsidRPr="00360392">
        <w:rPr>
          <w:rFonts w:ascii="Arial" w:eastAsia="宋体" w:hAnsi="Arial" w:cs="Arial"/>
          <w:color w:val="222222"/>
          <w:kern w:val="0"/>
          <w:sz w:val="16"/>
          <w:szCs w:val="16"/>
        </w:rPr>
        <w:t>为空气能循环进口。</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[0008] </w:t>
      </w:r>
      <w:r w:rsidRPr="00360392">
        <w:rPr>
          <w:rFonts w:ascii="Arial" w:eastAsia="宋体" w:hAnsi="Arial" w:cs="Arial"/>
          <w:color w:val="222222"/>
          <w:kern w:val="0"/>
          <w:sz w:val="16"/>
          <w:szCs w:val="16"/>
        </w:rPr>
        <w:t>作为本发明进一步改进的技术方案，所述热水水箱内设有与太阳能集热器相连的用于太阳能制热的换热盘水地暖管；还包括用于检测太阳能集热器内温度的第一感温头探；还包括用于检测热水水箱内温度的第二感温头探；</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[0009] </w:t>
      </w:r>
      <w:r w:rsidRPr="00360392">
        <w:rPr>
          <w:rFonts w:ascii="Arial" w:eastAsia="宋体" w:hAnsi="Arial" w:cs="Arial"/>
          <w:color w:val="222222"/>
          <w:kern w:val="0"/>
          <w:sz w:val="16"/>
          <w:szCs w:val="16"/>
        </w:rPr>
        <w:t>作为本发明进一步改进的技术方案，所述热水水箱上还设有防腐蚀用阳离子镁棒；应急性辅助热源电加热水地暖管；</w:t>
      </w:r>
      <w:r w:rsidRPr="00360392">
        <w:rPr>
          <w:rFonts w:ascii="Arial" w:eastAsia="宋体" w:hAnsi="Arial" w:cs="Arial"/>
          <w:color w:val="222222"/>
          <w:kern w:val="0"/>
          <w:sz w:val="16"/>
          <w:szCs w:val="16"/>
        </w:rPr>
        <w:t>ρ/τ</w:t>
      </w:r>
      <w:r w:rsidRPr="00360392">
        <w:rPr>
          <w:rFonts w:ascii="Arial" w:eastAsia="宋体" w:hAnsi="Arial" w:cs="Arial"/>
          <w:color w:val="222222"/>
          <w:kern w:val="0"/>
          <w:sz w:val="16"/>
          <w:szCs w:val="16"/>
        </w:rPr>
        <w:t>安全阀接口、冷水口、热水口和排污口。</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[0010] </w:t>
      </w:r>
      <w:r w:rsidRPr="00360392">
        <w:rPr>
          <w:rFonts w:ascii="Arial" w:eastAsia="宋体" w:hAnsi="Arial" w:cs="Arial"/>
          <w:color w:val="222222"/>
          <w:kern w:val="0"/>
          <w:sz w:val="16"/>
          <w:szCs w:val="16"/>
        </w:rPr>
        <w:t>作为本发明进一步改进的技术方案，所述空调水箱内还设有用于测量空调水箱内水温的第三感温头探、进水口和排污口。</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lastRenderedPageBreak/>
        <w:t xml:space="preserve">[0011] </w:t>
      </w:r>
      <w:r w:rsidRPr="00360392">
        <w:rPr>
          <w:rFonts w:ascii="Arial" w:eastAsia="宋体" w:hAnsi="Arial" w:cs="Arial"/>
          <w:color w:val="222222"/>
          <w:kern w:val="0"/>
          <w:sz w:val="16"/>
          <w:szCs w:val="16"/>
        </w:rPr>
        <w:t>作为本发明进一步改进的技术方案，所述地暖末端包括地暖盘水地暖管、带电热执行器的集分水器、维修阀门及连接水地暖管道；所述空调末端包括风机盘水地暖管、电动二通阀、维修阀门及连接水地暖管道。</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[0012] </w:t>
      </w:r>
      <w:r w:rsidRPr="00360392">
        <w:rPr>
          <w:rFonts w:ascii="Arial" w:eastAsia="宋体" w:hAnsi="Arial" w:cs="Arial"/>
          <w:color w:val="222222"/>
          <w:kern w:val="0"/>
          <w:sz w:val="16"/>
          <w:szCs w:val="16"/>
        </w:rPr>
        <w:t>作为本发明进一步改进的技术方案，当太阳能集热器内的温度与热水水箱的水温之差大于等于设定值时，控制器启动太阳能循环泵，进入太阳能制热水工作模式，否则控制器停止太阳能循环泵，退出太阳能制热水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[0013] </w:t>
      </w:r>
      <w:r w:rsidRPr="00360392">
        <w:rPr>
          <w:rFonts w:ascii="Arial" w:eastAsia="宋体" w:hAnsi="Arial" w:cs="Arial"/>
          <w:color w:val="222222"/>
          <w:kern w:val="0"/>
          <w:sz w:val="16"/>
          <w:szCs w:val="16"/>
        </w:rPr>
        <w:t>当热水水箱温度低于设定温度且太阳能制热水能力低于设定值时，控制器启动空气能主机，进入热泵制热水工作模式，否则控制器停止空气能主机，退出热泵制热水工作模式；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[0014] </w:t>
      </w:r>
      <w:r w:rsidRPr="00360392">
        <w:rPr>
          <w:rFonts w:ascii="Arial" w:eastAsia="宋体" w:hAnsi="Arial" w:cs="Arial"/>
          <w:color w:val="222222"/>
          <w:kern w:val="0"/>
          <w:sz w:val="16"/>
          <w:szCs w:val="16"/>
        </w:rPr>
        <w:t>当控制器检测到有室内制冷信号且空调水箱温度高于设定值时，控制器启动空气能主机，进入热泵制冷工作模式，否则控制器停止空气能主机，退出热泵制冷工作模式；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[0015] </w:t>
      </w:r>
      <w:r w:rsidRPr="00360392">
        <w:rPr>
          <w:rFonts w:ascii="Arial" w:eastAsia="宋体" w:hAnsi="Arial" w:cs="Arial"/>
          <w:color w:val="222222"/>
          <w:kern w:val="0"/>
          <w:sz w:val="16"/>
          <w:szCs w:val="16"/>
        </w:rPr>
        <w:t>当控制器检测到有室内制热信号、热水水箱温度低于太阳能采暖设定温度、空调水箱温度低于设定值时，控制器启动空气能主机，进入热泵制热工作模式，否则控制器停止空气能主机，退出热泵制热工作模式。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[0016] </w:t>
      </w:r>
      <w:r w:rsidRPr="00360392">
        <w:rPr>
          <w:rFonts w:ascii="Arial" w:eastAsia="宋体" w:hAnsi="Arial" w:cs="Arial"/>
          <w:color w:val="222222"/>
          <w:kern w:val="0"/>
          <w:sz w:val="16"/>
          <w:szCs w:val="16"/>
        </w:rPr>
        <w:t>当控制器检测到有室内制热信号、热水水箱温度高于等于太阳能采暖设定温度、空调水箱温度低于设定值时，控制器启动第一热水泵和第二热水泵，进入太阳能采暖工作模式，否则控制器停止第一热水泵和第二热水泵，退出太阳能采暖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[0017] </w:t>
      </w:r>
      <w:r w:rsidRPr="00360392">
        <w:rPr>
          <w:rFonts w:ascii="Arial" w:eastAsia="宋体" w:hAnsi="Arial" w:cs="Arial"/>
          <w:color w:val="222222"/>
          <w:kern w:val="0"/>
          <w:sz w:val="16"/>
          <w:szCs w:val="16"/>
        </w:rPr>
        <w:t>作为本发明进一步改进的技术方案，制热水时，控制器通过第一感温探头合第二感温探头测量太阳能集热器的制热能力，当太阳能集热器的制热能力充足时，控制器启动太阳能集热器进行太阳能制热，否则，控制器启动空气能主机，进行空气能制热水；采暖时，控制器通过第二感温探头测量热水水箱的热量储存量，当热量储存量超过设定值时，控制器仅启动太阳能集热器进行太阳能采暖。</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[0018] </w:t>
      </w:r>
      <w:r w:rsidRPr="00360392">
        <w:rPr>
          <w:rFonts w:ascii="Arial" w:eastAsia="宋体" w:hAnsi="Arial" w:cs="Arial"/>
          <w:color w:val="222222"/>
          <w:kern w:val="0"/>
          <w:sz w:val="16"/>
          <w:szCs w:val="16"/>
        </w:rPr>
        <w:t>作为本发明进一步改进的技术方案，当太阳能制热水工作模式或者热泵制热水工作模式与热泵制冷工作模式、热泵制热工作模式或者太阳能采暖工作模式冲突时，控制器优先启动太阳能制热水工作模式或者热泵制热水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[0019] </w:t>
      </w:r>
      <w:r w:rsidRPr="00360392">
        <w:rPr>
          <w:rFonts w:ascii="Arial" w:eastAsia="宋体" w:hAnsi="Arial" w:cs="Arial"/>
          <w:color w:val="222222"/>
          <w:kern w:val="0"/>
          <w:sz w:val="16"/>
          <w:szCs w:val="16"/>
        </w:rPr>
        <w:t>作为本发明进一步改进的技术方案，所述控制器包括主控器、室内温控器、信号转换器；启动时，由室内温控器发出制冷或制热信号给信号转换器，信号转换器将经转换处理后的制冷或制热信号发送给主控器；同时，信号转换器将经转换处理后的制冷或制热信号也发送给空调末端或地暖末端；主控器收到制冷或制热信号后启动相应的制冷或制热信号工作模式；若主控器同时收到制冷和制热信号，则主控器仅启动制热模式；空调末端或地暖末端接到制冷或制热信号室内信号后，进入制冷或采暖状态，以实现从空调末端或地暖末端到主控器的联动控制。</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[0020] </w:t>
      </w:r>
      <w:r w:rsidRPr="00360392">
        <w:rPr>
          <w:rFonts w:ascii="Arial" w:eastAsia="宋体" w:hAnsi="Arial" w:cs="Arial"/>
          <w:color w:val="222222"/>
          <w:kern w:val="0"/>
          <w:sz w:val="16"/>
          <w:szCs w:val="16"/>
        </w:rPr>
        <w:t>作为本发明进一步改进的技术方案，所述第一热水泵、板式换热器、第一电动三通阀、第二热水泵第二电动三通阀和控制器集成安装在一起，形成中心泵站。</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[0021] </w:t>
      </w:r>
      <w:r w:rsidRPr="00360392">
        <w:rPr>
          <w:rFonts w:ascii="Arial" w:eastAsia="宋体" w:hAnsi="Arial" w:cs="Arial"/>
          <w:color w:val="222222"/>
          <w:kern w:val="0"/>
          <w:sz w:val="16"/>
          <w:szCs w:val="16"/>
        </w:rPr>
        <w:t>本发明通过巧用三通阀，解决了太阳能采暖问题。本发明与前述两种系统相比，不增加三通阀数量，在解决空气能热水、空气能采暖、空气能制冷、太阳能热水的同时，还实现了太阳能采暖，使得本发明成为当前太、空结合应用中功能最全的系统。本发明以单盘水地暖管水箱为热水水箱，以换热性能优越、体积小巧的板式换热器完成空调用水与生活热水的隔离，同时将板换、主机循环泵、太阳能循环泵、三通阀、控制器等部件集成到一个中心泵站中。此方案解决了以下问题</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轻松制取高温热水，同时系统也始终运行在安全高效的范围内；板式换热器可根据主机能力匹配，便于产品的大型化；水泵、板换、三通阀等部件集中称一个大部件，简化了安装工作，减少了占地空间，水地暖管线更美观，更有利于进行建筑一体化的大规模推广。采用板式换热器组成的复合系统与采用双盘水地暖管水箱组成的系统成本相当，板式换热器为成熟化、标准化产品，市场采购十分便利；双盘水地暖管水箱市场使用量很少，生产成本高，交货时间长，</w:t>
      </w:r>
      <w:r w:rsidRPr="00360392">
        <w:rPr>
          <w:rFonts w:ascii="Arial" w:eastAsia="宋体" w:hAnsi="Arial" w:cs="Arial"/>
          <w:color w:val="222222"/>
          <w:kern w:val="0"/>
          <w:sz w:val="16"/>
          <w:szCs w:val="16"/>
        </w:rPr>
        <w:lastRenderedPageBreak/>
        <w:t>不便于规模化推广。最后，将末端信号导入主控系统，实现了末端与热源的联动控制，具备了与地暖盘水地暖管、风机盘水地暖管的通讯功能，并与市场上主流的末端控制器良好兼容。</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附图说明</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[0022] </w:t>
      </w:r>
      <w:r w:rsidRPr="00360392">
        <w:rPr>
          <w:rFonts w:ascii="Arial" w:eastAsia="宋体" w:hAnsi="Arial" w:cs="Arial"/>
          <w:color w:val="222222"/>
          <w:kern w:val="0"/>
          <w:sz w:val="16"/>
          <w:szCs w:val="16"/>
        </w:rPr>
        <w:t>图</w:t>
      </w:r>
      <w:r w:rsidRPr="00360392">
        <w:rPr>
          <w:rFonts w:ascii="Arial" w:eastAsia="宋体" w:hAnsi="Arial" w:cs="Arial"/>
          <w:color w:val="222222"/>
          <w:kern w:val="0"/>
          <w:sz w:val="16"/>
          <w:szCs w:val="16"/>
        </w:rPr>
        <w:t>1</w:t>
      </w:r>
      <w:r w:rsidRPr="00360392">
        <w:rPr>
          <w:rFonts w:ascii="Arial" w:eastAsia="宋体" w:hAnsi="Arial" w:cs="Arial"/>
          <w:color w:val="222222"/>
          <w:kern w:val="0"/>
          <w:sz w:val="16"/>
          <w:szCs w:val="16"/>
        </w:rPr>
        <w:t>为市场上氟机系统结构示意图。</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[0023] </w:t>
      </w:r>
      <w:r w:rsidRPr="00360392">
        <w:rPr>
          <w:rFonts w:ascii="Arial" w:eastAsia="宋体" w:hAnsi="Arial" w:cs="Arial"/>
          <w:color w:val="222222"/>
          <w:kern w:val="0"/>
          <w:sz w:val="16"/>
          <w:szCs w:val="16"/>
        </w:rPr>
        <w:t>图</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为市场上水机系统结构示意图。</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[0024] </w:t>
      </w:r>
      <w:r w:rsidRPr="00360392">
        <w:rPr>
          <w:rFonts w:ascii="Arial" w:eastAsia="宋体" w:hAnsi="Arial" w:cs="Arial"/>
          <w:color w:val="222222"/>
          <w:kern w:val="0"/>
          <w:sz w:val="16"/>
          <w:szCs w:val="16"/>
        </w:rPr>
        <w:t>图</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为本发明单机系统构成图。</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[0025] </w:t>
      </w:r>
      <w:r w:rsidRPr="00360392">
        <w:rPr>
          <w:rFonts w:ascii="Arial" w:eastAsia="宋体" w:hAnsi="Arial" w:cs="Arial"/>
          <w:color w:val="222222"/>
          <w:kern w:val="0"/>
          <w:sz w:val="16"/>
          <w:szCs w:val="16"/>
        </w:rPr>
        <w:t>图</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为本发明联机系统构成图。</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[0026] </w:t>
      </w:r>
      <w:r w:rsidRPr="00360392">
        <w:rPr>
          <w:rFonts w:ascii="Arial" w:eastAsia="宋体" w:hAnsi="Arial" w:cs="Arial"/>
          <w:color w:val="222222"/>
          <w:kern w:val="0"/>
          <w:sz w:val="16"/>
          <w:szCs w:val="16"/>
        </w:rPr>
        <w:t>图</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为本发明单机、联机系统中三通阀流通方向与通断电状态对比图。</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[0027] </w:t>
      </w:r>
      <w:r w:rsidRPr="00360392">
        <w:rPr>
          <w:rFonts w:ascii="Arial" w:eastAsia="宋体" w:hAnsi="Arial" w:cs="Arial"/>
          <w:color w:val="222222"/>
          <w:kern w:val="0"/>
          <w:sz w:val="16"/>
          <w:szCs w:val="16"/>
        </w:rPr>
        <w:t>图</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为实施例</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中联机系统主机、子机同时运行模式下的水路流程图。</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[0028]</w:t>
      </w:r>
      <w:r w:rsidRPr="00360392">
        <w:rPr>
          <w:rFonts w:ascii="Arial" w:eastAsia="宋体" w:hAnsi="Arial" w:cs="Arial"/>
          <w:color w:val="222222"/>
          <w:kern w:val="0"/>
          <w:sz w:val="16"/>
          <w:szCs w:val="16"/>
        </w:rPr>
        <w:t>图</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为实施例</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中的联机系统太阳能采暖模式下主机</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末端侧水路流程图。</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[0029] </w:t>
      </w:r>
      <w:r w:rsidRPr="00360392">
        <w:rPr>
          <w:rFonts w:ascii="Arial" w:eastAsia="宋体" w:hAnsi="Arial" w:cs="Arial"/>
          <w:color w:val="222222"/>
          <w:kern w:val="0"/>
          <w:sz w:val="16"/>
          <w:szCs w:val="16"/>
        </w:rPr>
        <w:t>下面结合附图对本发明的具体实施方式做进一步说明。</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具体实施方式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[0030] </w:t>
      </w:r>
      <w:r w:rsidRPr="00360392">
        <w:rPr>
          <w:rFonts w:ascii="Arial" w:eastAsia="宋体" w:hAnsi="Arial" w:cs="Arial"/>
          <w:color w:val="222222"/>
          <w:kern w:val="0"/>
          <w:sz w:val="16"/>
          <w:szCs w:val="16"/>
        </w:rPr>
        <w:t>实施例</w:t>
      </w:r>
      <w:r w:rsidRPr="00360392">
        <w:rPr>
          <w:rFonts w:ascii="Arial" w:eastAsia="宋体" w:hAnsi="Arial" w:cs="Arial"/>
          <w:color w:val="222222"/>
          <w:kern w:val="0"/>
          <w:sz w:val="16"/>
          <w:szCs w:val="16"/>
        </w:rPr>
        <w:t>1</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[0031] </w:t>
      </w:r>
      <w:r w:rsidRPr="00360392">
        <w:rPr>
          <w:rFonts w:ascii="Arial" w:eastAsia="宋体" w:hAnsi="Arial" w:cs="Arial"/>
          <w:color w:val="222222"/>
          <w:kern w:val="0"/>
          <w:sz w:val="16"/>
          <w:szCs w:val="16"/>
        </w:rPr>
        <w:t>参见图</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和图</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，本复合型地暖空调热水集成应用系统，包括热水水箱</w:t>
      </w:r>
      <w:r w:rsidRPr="00360392">
        <w:rPr>
          <w:rFonts w:ascii="Arial" w:eastAsia="宋体" w:hAnsi="Arial" w:cs="Arial"/>
          <w:color w:val="222222"/>
          <w:kern w:val="0"/>
          <w:sz w:val="16"/>
          <w:szCs w:val="16"/>
        </w:rPr>
        <w:t>1</w:t>
      </w:r>
      <w:r w:rsidRPr="00360392">
        <w:rPr>
          <w:rFonts w:ascii="Arial" w:eastAsia="宋体" w:hAnsi="Arial" w:cs="Arial"/>
          <w:color w:val="222222"/>
          <w:kern w:val="0"/>
          <w:sz w:val="16"/>
          <w:szCs w:val="16"/>
        </w:rPr>
        <w:t>、第一热水泵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、第一电动三通阀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、第二电动三通阀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、地暖末端</w:t>
      </w:r>
      <w:r w:rsidRPr="00360392">
        <w:rPr>
          <w:rFonts w:ascii="Arial" w:eastAsia="宋体" w:hAnsi="Arial" w:cs="Arial"/>
          <w:color w:val="222222"/>
          <w:kern w:val="0"/>
          <w:sz w:val="16"/>
          <w:szCs w:val="16"/>
        </w:rPr>
        <w:t>9</w:t>
      </w:r>
      <w:r w:rsidRPr="00360392">
        <w:rPr>
          <w:rFonts w:ascii="Arial" w:eastAsia="宋体" w:hAnsi="Arial" w:cs="Arial"/>
          <w:color w:val="222222"/>
          <w:kern w:val="0"/>
          <w:sz w:val="16"/>
          <w:szCs w:val="16"/>
        </w:rPr>
        <w:t>、空调末端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、控制器、太阳能循环泵</w:t>
      </w:r>
      <w:r w:rsidRPr="00360392">
        <w:rPr>
          <w:rFonts w:ascii="Arial" w:eastAsia="宋体" w:hAnsi="Arial" w:cs="Arial"/>
          <w:color w:val="222222"/>
          <w:kern w:val="0"/>
          <w:sz w:val="16"/>
          <w:szCs w:val="16"/>
        </w:rPr>
        <w:t>12</w:t>
      </w:r>
      <w:r w:rsidRPr="00360392">
        <w:rPr>
          <w:rFonts w:ascii="Arial" w:eastAsia="宋体" w:hAnsi="Arial" w:cs="Arial"/>
          <w:color w:val="222222"/>
          <w:kern w:val="0"/>
          <w:sz w:val="16"/>
          <w:szCs w:val="16"/>
        </w:rPr>
        <w:t>和太阳能集热器</w:t>
      </w:r>
      <w:r w:rsidRPr="00360392">
        <w:rPr>
          <w:rFonts w:ascii="Arial" w:eastAsia="宋体" w:hAnsi="Arial" w:cs="Arial"/>
          <w:color w:val="222222"/>
          <w:kern w:val="0"/>
          <w:sz w:val="16"/>
          <w:szCs w:val="16"/>
        </w:rPr>
        <w:t>13 ;</w:t>
      </w:r>
      <w:r w:rsidRPr="00360392">
        <w:rPr>
          <w:rFonts w:ascii="Arial" w:eastAsia="宋体" w:hAnsi="Arial" w:cs="Arial"/>
          <w:color w:val="222222"/>
          <w:kern w:val="0"/>
          <w:sz w:val="16"/>
          <w:szCs w:val="16"/>
        </w:rPr>
        <w:t>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为主循环泵；板式换热器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的第一接口</w:t>
      </w:r>
      <w:r w:rsidRPr="00360392">
        <w:rPr>
          <w:rFonts w:ascii="Arial" w:eastAsia="宋体" w:hAnsi="Arial" w:cs="Arial"/>
          <w:color w:val="222222"/>
          <w:kern w:val="0"/>
          <w:sz w:val="16"/>
          <w:szCs w:val="16"/>
        </w:rPr>
        <w:t xml:space="preserve"> pi</w:t>
      </w:r>
      <w:r w:rsidRPr="00360392">
        <w:rPr>
          <w:rFonts w:ascii="Arial" w:eastAsia="宋体" w:hAnsi="Arial" w:cs="Arial"/>
          <w:color w:val="222222"/>
          <w:kern w:val="0"/>
          <w:sz w:val="16"/>
          <w:szCs w:val="16"/>
        </w:rPr>
        <w:t>与第一三通阀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w:t>
      </w:r>
      <w:r w:rsidRPr="00360392">
        <w:rPr>
          <w:rFonts w:ascii="Arial" w:eastAsia="宋体" w:hAnsi="Arial" w:cs="Arial"/>
          <w:color w:val="222222"/>
          <w:kern w:val="0"/>
          <w:sz w:val="16"/>
          <w:szCs w:val="16"/>
        </w:rPr>
        <w:t>连接；第一三通阀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P4</w:t>
      </w:r>
      <w:r w:rsidRPr="00360392">
        <w:rPr>
          <w:rFonts w:ascii="Arial" w:eastAsia="宋体" w:hAnsi="Arial" w:cs="Arial"/>
          <w:color w:val="222222"/>
          <w:kern w:val="0"/>
          <w:sz w:val="16"/>
          <w:szCs w:val="16"/>
        </w:rPr>
        <w:t>与第二热水泵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的进口连接；第二热水泵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的出口与第二三通阀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p5</w:t>
      </w:r>
      <w:r w:rsidRPr="00360392">
        <w:rPr>
          <w:rFonts w:ascii="Arial" w:eastAsia="宋体" w:hAnsi="Arial" w:cs="Arial"/>
          <w:color w:val="222222"/>
          <w:kern w:val="0"/>
          <w:sz w:val="16"/>
          <w:szCs w:val="16"/>
        </w:rPr>
        <w:t>连接；第二三通阀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p7</w:t>
      </w:r>
      <w:r w:rsidRPr="00360392">
        <w:rPr>
          <w:rFonts w:ascii="Arial" w:eastAsia="宋体" w:hAnsi="Arial" w:cs="Arial"/>
          <w:color w:val="222222"/>
          <w:kern w:val="0"/>
          <w:sz w:val="16"/>
          <w:szCs w:val="16"/>
        </w:rPr>
        <w:t>与空调水箱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的进水口</w:t>
      </w:r>
      <w:r w:rsidRPr="00360392">
        <w:rPr>
          <w:rFonts w:ascii="Arial" w:eastAsia="宋体" w:hAnsi="Arial" w:cs="Arial"/>
          <w:color w:val="222222"/>
          <w:kern w:val="0"/>
          <w:sz w:val="16"/>
          <w:szCs w:val="16"/>
        </w:rPr>
        <w:t xml:space="preserve"> p8</w:t>
      </w:r>
      <w:r w:rsidRPr="00360392">
        <w:rPr>
          <w:rFonts w:ascii="Arial" w:eastAsia="宋体" w:hAnsi="Arial" w:cs="Arial"/>
          <w:color w:val="222222"/>
          <w:kern w:val="0"/>
          <w:sz w:val="16"/>
          <w:szCs w:val="16"/>
        </w:rPr>
        <w:t>连接；空调水箱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的出水口</w:t>
      </w:r>
      <w:r w:rsidRPr="00360392">
        <w:rPr>
          <w:rFonts w:ascii="Arial" w:eastAsia="宋体" w:hAnsi="Arial" w:cs="Arial"/>
          <w:color w:val="222222"/>
          <w:kern w:val="0"/>
          <w:sz w:val="16"/>
          <w:szCs w:val="16"/>
        </w:rPr>
        <w:t xml:space="preserve"> p9</w:t>
      </w:r>
      <w:r w:rsidRPr="00360392">
        <w:rPr>
          <w:rFonts w:ascii="Arial" w:eastAsia="宋体" w:hAnsi="Arial" w:cs="Arial"/>
          <w:color w:val="222222"/>
          <w:kern w:val="0"/>
          <w:sz w:val="16"/>
          <w:szCs w:val="16"/>
        </w:rPr>
        <w:t>与空气能主机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的进水口</w:t>
      </w:r>
      <w:r w:rsidRPr="00360392">
        <w:rPr>
          <w:rFonts w:ascii="Arial" w:eastAsia="宋体" w:hAnsi="Arial" w:cs="Arial"/>
          <w:color w:val="222222"/>
          <w:kern w:val="0"/>
          <w:sz w:val="16"/>
          <w:szCs w:val="16"/>
        </w:rPr>
        <w:t xml:space="preserve"> plO</w:t>
      </w:r>
      <w:r w:rsidRPr="00360392">
        <w:rPr>
          <w:rFonts w:ascii="Arial" w:eastAsia="宋体" w:hAnsi="Arial" w:cs="Arial"/>
          <w:color w:val="222222"/>
          <w:kern w:val="0"/>
          <w:sz w:val="16"/>
          <w:szCs w:val="16"/>
        </w:rPr>
        <w:t>连接；空气能主机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的出水口</w:t>
      </w:r>
      <w:r w:rsidRPr="00360392">
        <w:rPr>
          <w:rFonts w:ascii="Arial" w:eastAsia="宋体" w:hAnsi="Arial" w:cs="Arial"/>
          <w:color w:val="222222"/>
          <w:kern w:val="0"/>
          <w:sz w:val="16"/>
          <w:szCs w:val="16"/>
        </w:rPr>
        <w:t xml:space="preserve"> pll</w:t>
      </w:r>
      <w:r w:rsidRPr="00360392">
        <w:rPr>
          <w:rFonts w:ascii="Arial" w:eastAsia="宋体" w:hAnsi="Arial" w:cs="Arial"/>
          <w:color w:val="222222"/>
          <w:kern w:val="0"/>
          <w:sz w:val="16"/>
          <w:szCs w:val="16"/>
        </w:rPr>
        <w:t>分别与地暖末端第一接口</w:t>
      </w:r>
      <w:r w:rsidRPr="00360392">
        <w:rPr>
          <w:rFonts w:ascii="Arial" w:eastAsia="宋体" w:hAnsi="Arial" w:cs="Arial"/>
          <w:color w:val="222222"/>
          <w:kern w:val="0"/>
          <w:sz w:val="16"/>
          <w:szCs w:val="16"/>
        </w:rPr>
        <w:t xml:space="preserve"> pl2-l</w:t>
      </w:r>
      <w:r w:rsidRPr="00360392">
        <w:rPr>
          <w:rFonts w:ascii="Arial" w:eastAsia="宋体" w:hAnsi="Arial" w:cs="Arial"/>
          <w:color w:val="222222"/>
          <w:kern w:val="0"/>
          <w:sz w:val="16"/>
          <w:szCs w:val="16"/>
        </w:rPr>
        <w:t>、空调末端第一接口</w:t>
      </w:r>
      <w:r w:rsidRPr="00360392">
        <w:rPr>
          <w:rFonts w:ascii="Arial" w:eastAsia="宋体" w:hAnsi="Arial" w:cs="Arial"/>
          <w:color w:val="222222"/>
          <w:kern w:val="0"/>
          <w:sz w:val="16"/>
          <w:szCs w:val="16"/>
        </w:rPr>
        <w:t xml:space="preserve"> P12-2</w:t>
      </w:r>
      <w:r w:rsidRPr="00360392">
        <w:rPr>
          <w:rFonts w:ascii="Arial" w:eastAsia="宋体" w:hAnsi="Arial" w:cs="Arial"/>
          <w:color w:val="222222"/>
          <w:kern w:val="0"/>
          <w:sz w:val="16"/>
          <w:szCs w:val="16"/>
        </w:rPr>
        <w:t>以及板式换热器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的第四接口</w:t>
      </w:r>
      <w:r w:rsidRPr="00360392">
        <w:rPr>
          <w:rFonts w:ascii="Arial" w:eastAsia="宋体" w:hAnsi="Arial" w:cs="Arial"/>
          <w:color w:val="222222"/>
          <w:kern w:val="0"/>
          <w:sz w:val="16"/>
          <w:szCs w:val="16"/>
        </w:rPr>
        <w:t xml:space="preserve"> pl4</w:t>
      </w:r>
      <w:r w:rsidRPr="00360392">
        <w:rPr>
          <w:rFonts w:ascii="Arial" w:eastAsia="宋体" w:hAnsi="Arial" w:cs="Arial"/>
          <w:color w:val="222222"/>
          <w:kern w:val="0"/>
          <w:sz w:val="16"/>
          <w:szCs w:val="16"/>
        </w:rPr>
        <w:t>连接；地暖末端第二接口</w:t>
      </w:r>
      <w:r w:rsidRPr="00360392">
        <w:rPr>
          <w:rFonts w:ascii="Arial" w:eastAsia="宋体" w:hAnsi="Arial" w:cs="Arial"/>
          <w:color w:val="222222"/>
          <w:kern w:val="0"/>
          <w:sz w:val="16"/>
          <w:szCs w:val="16"/>
        </w:rPr>
        <w:t xml:space="preserve"> pl3-l</w:t>
      </w:r>
      <w:r w:rsidRPr="00360392">
        <w:rPr>
          <w:rFonts w:ascii="Arial" w:eastAsia="宋体" w:hAnsi="Arial" w:cs="Arial"/>
          <w:color w:val="222222"/>
          <w:kern w:val="0"/>
          <w:sz w:val="16"/>
          <w:szCs w:val="16"/>
        </w:rPr>
        <w:t>、空调末端第二接口</w:t>
      </w:r>
      <w:r w:rsidRPr="00360392">
        <w:rPr>
          <w:rFonts w:ascii="Arial" w:eastAsia="宋体" w:hAnsi="Arial" w:cs="Arial"/>
          <w:color w:val="222222"/>
          <w:kern w:val="0"/>
          <w:sz w:val="16"/>
          <w:szCs w:val="16"/>
        </w:rPr>
        <w:t xml:space="preserve"> P13-2</w:t>
      </w:r>
      <w:r w:rsidRPr="00360392">
        <w:rPr>
          <w:rFonts w:ascii="Arial" w:eastAsia="宋体" w:hAnsi="Arial" w:cs="Arial"/>
          <w:color w:val="222222"/>
          <w:kern w:val="0"/>
          <w:sz w:val="16"/>
          <w:szCs w:val="16"/>
        </w:rPr>
        <w:t>、第一电动三通阀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p3</w:t>
      </w:r>
      <w:r w:rsidRPr="00360392">
        <w:rPr>
          <w:rFonts w:ascii="Arial" w:eastAsia="宋体" w:hAnsi="Arial" w:cs="Arial"/>
          <w:color w:val="222222"/>
          <w:kern w:val="0"/>
          <w:sz w:val="16"/>
          <w:szCs w:val="16"/>
        </w:rPr>
        <w:t>、电动三通阀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p6</w:t>
      </w:r>
      <w:r w:rsidRPr="00360392">
        <w:rPr>
          <w:rFonts w:ascii="Arial" w:eastAsia="宋体" w:hAnsi="Arial" w:cs="Arial"/>
          <w:color w:val="222222"/>
          <w:kern w:val="0"/>
          <w:sz w:val="16"/>
          <w:szCs w:val="16"/>
        </w:rPr>
        <w:t>相并连；板式换热器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的第二接口</w:t>
      </w:r>
      <w:r w:rsidRPr="00360392">
        <w:rPr>
          <w:rFonts w:ascii="Arial" w:eastAsia="宋体" w:hAnsi="Arial" w:cs="Arial"/>
          <w:color w:val="222222"/>
          <w:kern w:val="0"/>
          <w:sz w:val="16"/>
          <w:szCs w:val="16"/>
        </w:rPr>
        <w:t xml:space="preserve"> pl5</w:t>
      </w:r>
      <w:r w:rsidRPr="00360392">
        <w:rPr>
          <w:rFonts w:ascii="Arial" w:eastAsia="宋体" w:hAnsi="Arial" w:cs="Arial"/>
          <w:color w:val="222222"/>
          <w:kern w:val="0"/>
          <w:sz w:val="16"/>
          <w:szCs w:val="16"/>
        </w:rPr>
        <w:t>与热水水箱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pl6</w:t>
      </w:r>
      <w:r w:rsidRPr="00360392">
        <w:rPr>
          <w:rFonts w:ascii="Arial" w:eastAsia="宋体" w:hAnsi="Arial" w:cs="Arial"/>
          <w:color w:val="222222"/>
          <w:kern w:val="0"/>
          <w:sz w:val="16"/>
          <w:szCs w:val="16"/>
        </w:rPr>
        <w:t>连接；热水水箱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pl7</w:t>
      </w:r>
      <w:r w:rsidRPr="00360392">
        <w:rPr>
          <w:rFonts w:ascii="Arial" w:eastAsia="宋体" w:hAnsi="Arial" w:cs="Arial"/>
          <w:color w:val="222222"/>
          <w:kern w:val="0"/>
          <w:sz w:val="16"/>
          <w:szCs w:val="16"/>
        </w:rPr>
        <w:t>与热水泵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的进口连接；热水泵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的出口与板式换热器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的第三接口</w:t>
      </w:r>
      <w:r w:rsidRPr="00360392">
        <w:rPr>
          <w:rFonts w:ascii="Arial" w:eastAsia="宋体" w:hAnsi="Arial" w:cs="Arial"/>
          <w:color w:val="222222"/>
          <w:kern w:val="0"/>
          <w:sz w:val="16"/>
          <w:szCs w:val="16"/>
        </w:rPr>
        <w:t xml:space="preserve"> pl8</w:t>
      </w:r>
      <w:r w:rsidRPr="00360392">
        <w:rPr>
          <w:rFonts w:ascii="Arial" w:eastAsia="宋体" w:hAnsi="Arial" w:cs="Arial"/>
          <w:color w:val="222222"/>
          <w:kern w:val="0"/>
          <w:sz w:val="16"/>
          <w:szCs w:val="16"/>
        </w:rPr>
        <w:t>连接；热水水箱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P16</w:t>
      </w:r>
      <w:r w:rsidRPr="00360392">
        <w:rPr>
          <w:rFonts w:ascii="Arial" w:eastAsia="宋体" w:hAnsi="Arial" w:cs="Arial"/>
          <w:color w:val="222222"/>
          <w:kern w:val="0"/>
          <w:sz w:val="16"/>
          <w:szCs w:val="16"/>
        </w:rPr>
        <w:t>为空气能循环进口，热水水箱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pl7</w:t>
      </w:r>
      <w:r w:rsidRPr="00360392">
        <w:rPr>
          <w:rFonts w:ascii="Arial" w:eastAsia="宋体" w:hAnsi="Arial" w:cs="Arial"/>
          <w:color w:val="222222"/>
          <w:kern w:val="0"/>
          <w:sz w:val="16"/>
          <w:szCs w:val="16"/>
        </w:rPr>
        <w:t>为空气能循环出口</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pl9</w:t>
      </w:r>
      <w:r w:rsidRPr="00360392">
        <w:rPr>
          <w:rFonts w:ascii="Arial" w:eastAsia="宋体" w:hAnsi="Arial" w:cs="Arial"/>
          <w:color w:val="222222"/>
          <w:kern w:val="0"/>
          <w:sz w:val="16"/>
          <w:szCs w:val="16"/>
        </w:rPr>
        <w:t>与太阳能集热器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p20</w:t>
      </w:r>
      <w:r w:rsidRPr="00360392">
        <w:rPr>
          <w:rFonts w:ascii="Arial" w:eastAsia="宋体" w:hAnsi="Arial" w:cs="Arial"/>
          <w:color w:val="222222"/>
          <w:kern w:val="0"/>
          <w:sz w:val="16"/>
          <w:szCs w:val="16"/>
        </w:rPr>
        <w:t>连接；太阳能集热器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p21</w:t>
      </w:r>
      <w:r w:rsidRPr="00360392">
        <w:rPr>
          <w:rFonts w:ascii="Arial" w:eastAsia="宋体" w:hAnsi="Arial" w:cs="Arial"/>
          <w:color w:val="222222"/>
          <w:kern w:val="0"/>
          <w:sz w:val="16"/>
          <w:szCs w:val="16"/>
        </w:rPr>
        <w:t>与热水水箱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p22</w:t>
      </w:r>
      <w:r w:rsidRPr="00360392">
        <w:rPr>
          <w:rFonts w:ascii="Arial" w:eastAsia="宋体" w:hAnsi="Arial" w:cs="Arial"/>
          <w:color w:val="222222"/>
          <w:kern w:val="0"/>
          <w:sz w:val="16"/>
          <w:szCs w:val="16"/>
        </w:rPr>
        <w:t>连接；热水水箱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P19</w:t>
      </w:r>
      <w:r w:rsidRPr="00360392">
        <w:rPr>
          <w:rFonts w:ascii="Arial" w:eastAsia="宋体" w:hAnsi="Arial" w:cs="Arial"/>
          <w:color w:val="222222"/>
          <w:kern w:val="0"/>
          <w:sz w:val="16"/>
          <w:szCs w:val="16"/>
        </w:rPr>
        <w:t>为太阳能循环出口，太阳能集热器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p20</w:t>
      </w:r>
      <w:r w:rsidRPr="00360392">
        <w:rPr>
          <w:rFonts w:ascii="Arial" w:eastAsia="宋体" w:hAnsi="Arial" w:cs="Arial"/>
          <w:color w:val="222222"/>
          <w:kern w:val="0"/>
          <w:sz w:val="16"/>
          <w:szCs w:val="16"/>
        </w:rPr>
        <w:t>为传热介质进口，太阳能集热器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p21</w:t>
      </w:r>
      <w:r w:rsidRPr="00360392">
        <w:rPr>
          <w:rFonts w:ascii="Arial" w:eastAsia="宋体" w:hAnsi="Arial" w:cs="Arial"/>
          <w:color w:val="222222"/>
          <w:kern w:val="0"/>
          <w:sz w:val="16"/>
          <w:szCs w:val="16"/>
        </w:rPr>
        <w:t>为传热介质出口，热水水箱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的接口</w:t>
      </w:r>
      <w:r w:rsidRPr="00360392">
        <w:rPr>
          <w:rFonts w:ascii="Arial" w:eastAsia="宋体" w:hAnsi="Arial" w:cs="Arial"/>
          <w:color w:val="222222"/>
          <w:kern w:val="0"/>
          <w:sz w:val="16"/>
          <w:szCs w:val="16"/>
        </w:rPr>
        <w:t xml:space="preserve"> p22</w:t>
      </w:r>
      <w:r w:rsidRPr="00360392">
        <w:rPr>
          <w:rFonts w:ascii="Arial" w:eastAsia="宋体" w:hAnsi="Arial" w:cs="Arial"/>
          <w:color w:val="222222"/>
          <w:kern w:val="0"/>
          <w:sz w:val="16"/>
          <w:szCs w:val="16"/>
        </w:rPr>
        <w:t>为空气能循环进口。</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[0032] </w:t>
      </w:r>
      <w:r w:rsidRPr="00360392">
        <w:rPr>
          <w:rFonts w:ascii="Arial" w:eastAsia="宋体" w:hAnsi="Arial" w:cs="Arial"/>
          <w:color w:val="222222"/>
          <w:kern w:val="0"/>
          <w:sz w:val="16"/>
          <w:szCs w:val="16"/>
        </w:rPr>
        <w:t>所述热水水箱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内设有与太阳能集热器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相连的用于太阳能制热的换热盘水地暖管；还包括用于检测太阳能集热器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内温度的第一感温头探；还包括用于检测热水水箱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内温度的第二感温头探。所述热水水箱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上还设有防腐蚀用阳离子镁棒；应急性辅助热源电加热水地暖管；</w:t>
      </w:r>
      <w:r w:rsidRPr="00360392">
        <w:rPr>
          <w:rFonts w:ascii="Arial" w:eastAsia="宋体" w:hAnsi="Arial" w:cs="Arial"/>
          <w:color w:val="222222"/>
          <w:kern w:val="0"/>
          <w:sz w:val="16"/>
          <w:szCs w:val="16"/>
        </w:rPr>
        <w:t>P/T</w:t>
      </w:r>
      <w:r w:rsidRPr="00360392">
        <w:rPr>
          <w:rFonts w:ascii="Arial" w:eastAsia="宋体" w:hAnsi="Arial" w:cs="Arial"/>
          <w:color w:val="222222"/>
          <w:kern w:val="0"/>
          <w:sz w:val="16"/>
          <w:szCs w:val="16"/>
        </w:rPr>
        <w:t>安全阀接口、冷水口、热水口和排污口。所述空调水箱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内还设有用于测量空调水箱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内水温的第三感温头探、进水口和排污口。所述地暖末端</w:t>
      </w:r>
      <w:r w:rsidRPr="00360392">
        <w:rPr>
          <w:rFonts w:ascii="Arial" w:eastAsia="宋体" w:hAnsi="Arial" w:cs="Arial"/>
          <w:color w:val="222222"/>
          <w:kern w:val="0"/>
          <w:sz w:val="16"/>
          <w:szCs w:val="16"/>
        </w:rPr>
        <w:t>9</w:t>
      </w:r>
      <w:r w:rsidRPr="00360392">
        <w:rPr>
          <w:rFonts w:ascii="Arial" w:eastAsia="宋体" w:hAnsi="Arial" w:cs="Arial"/>
          <w:color w:val="222222"/>
          <w:kern w:val="0"/>
          <w:sz w:val="16"/>
          <w:szCs w:val="16"/>
        </w:rPr>
        <w:t>包括地暖盘水地暖管、带电热执行器的集分水器、维修阀门及连接水地暖管道；所述空调末端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包括风机盘水地暖管、电动二通阀、维修阀门及连接水地暖管道。</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lastRenderedPageBreak/>
        <w:t xml:space="preserve">[0033] </w:t>
      </w:r>
      <w:r w:rsidRPr="00360392">
        <w:rPr>
          <w:rFonts w:ascii="Arial" w:eastAsia="宋体" w:hAnsi="Arial" w:cs="Arial"/>
          <w:color w:val="222222"/>
          <w:kern w:val="0"/>
          <w:sz w:val="16"/>
          <w:szCs w:val="16"/>
        </w:rPr>
        <w:t>当太阳能集热器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内的温度与热水水箱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的水温之差大于等于设定值时，控制器启动太阳能循环泵，进入太阳能制热水工作模式，否则控制器停止太阳能循环泵，退出太阳能制热水工作模式；当热水水箱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温度低于设定温度且太阳能制热水能力低于设定值时，控制器启动空气能主机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，进入热泵制热水工作模式，否则控制器停止空气能主机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，退出热泵制热水工作模式；当控制器检测到有室内制冷信号且空调水箱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温度高于设定值时，控制器启动空气能主机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，进入热泵制冷工作模式，否则控制器停止空气能主机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，退出热泵制冷工作模式；当控制器检测到有室内制热信号、热水水箱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温度低于太阳能采暖设定温度、空调水箱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温度低于设定值时，控制器启动空气能主机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，进入热泵制热工作模式，否则控制器停止空气能主机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，退出热泵制热工作模式。当控制器检测到有室内制热信号、热水水箱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温度高于等于太阳能采暖设定温度、空调水箱</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温度低于于设定值时，控制器启动第一热水泵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和第二热水泵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，进入太阳能采暖工作模式，否则控制器停止第一热水泵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和第二热水泵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，退出太阳能采暖工作模式。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[0034] </w:t>
      </w:r>
      <w:r w:rsidRPr="00360392">
        <w:rPr>
          <w:rFonts w:ascii="Arial" w:eastAsia="宋体" w:hAnsi="Arial" w:cs="Arial"/>
          <w:color w:val="222222"/>
          <w:kern w:val="0"/>
          <w:sz w:val="16"/>
          <w:szCs w:val="16"/>
        </w:rPr>
        <w:t>制热水时，控制器通过第一感温探头合第二感温探头测量太阳能集热器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的制热能力，当太阳能集热器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的制热能力充足时，控制器启动太阳能集热器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进行太阳能制热，否则，控制器启动空气能主机</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，进行空气能制热水；采暖时，控制器通过第二感温探头测量热水水箱</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的热量储存量，当热量储存量超过设定值时，控制器仅启动太阳能集热器</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进行太阳能采暖。当太阳能制热水工作模式或者热泵制热水工作模式与热泵制冷工作模式、热泵制热工作模式或者太阳能采暖工作模式冲突时，控制器优先启动太阳能制热水工作模式或者热泵制热水工作模式。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[0035] </w:t>
      </w:r>
      <w:r w:rsidRPr="00360392">
        <w:rPr>
          <w:rFonts w:ascii="Arial" w:eastAsia="宋体" w:hAnsi="Arial" w:cs="Arial"/>
          <w:color w:val="222222"/>
          <w:kern w:val="0"/>
          <w:sz w:val="16"/>
          <w:szCs w:val="16"/>
        </w:rPr>
        <w:t>所述控制器包括主控器、室内温控器</w:t>
      </w:r>
      <w:r w:rsidRPr="00360392">
        <w:rPr>
          <w:rFonts w:ascii="Arial" w:eastAsia="宋体" w:hAnsi="Arial" w:cs="Arial"/>
          <w:color w:val="222222"/>
          <w:kern w:val="0"/>
          <w:sz w:val="16"/>
          <w:szCs w:val="16"/>
        </w:rPr>
        <w:t>11</w:t>
      </w:r>
      <w:r w:rsidRPr="00360392">
        <w:rPr>
          <w:rFonts w:ascii="Arial" w:eastAsia="宋体" w:hAnsi="Arial" w:cs="Arial"/>
          <w:color w:val="222222"/>
          <w:kern w:val="0"/>
          <w:sz w:val="16"/>
          <w:szCs w:val="16"/>
        </w:rPr>
        <w:t>、信号转换器；启动时，由室内温控器</w:t>
      </w:r>
      <w:r w:rsidRPr="00360392">
        <w:rPr>
          <w:rFonts w:ascii="Arial" w:eastAsia="宋体" w:hAnsi="Arial" w:cs="Arial"/>
          <w:color w:val="222222"/>
          <w:kern w:val="0"/>
          <w:sz w:val="16"/>
          <w:szCs w:val="16"/>
        </w:rPr>
        <w:t>11</w:t>
      </w:r>
      <w:r w:rsidRPr="00360392">
        <w:rPr>
          <w:rFonts w:ascii="Arial" w:eastAsia="宋体" w:hAnsi="Arial" w:cs="Arial"/>
          <w:color w:val="222222"/>
          <w:kern w:val="0"/>
          <w:sz w:val="16"/>
          <w:szCs w:val="16"/>
        </w:rPr>
        <w:t>发出制冷或制热信号给信号转换器，信号转换器将经转换处理后的制冷或制热信号发送给主控器；同时，信号转换器将经转换处理后的制冷或制热信号也发送给空调末端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或地暖末端</w:t>
      </w:r>
      <w:r w:rsidRPr="00360392">
        <w:rPr>
          <w:rFonts w:ascii="Arial" w:eastAsia="宋体" w:hAnsi="Arial" w:cs="Arial"/>
          <w:color w:val="222222"/>
          <w:kern w:val="0"/>
          <w:sz w:val="16"/>
          <w:szCs w:val="16"/>
        </w:rPr>
        <w:t>9 ;</w:t>
      </w:r>
      <w:r w:rsidRPr="00360392">
        <w:rPr>
          <w:rFonts w:ascii="Arial" w:eastAsia="宋体" w:hAnsi="Arial" w:cs="Arial"/>
          <w:color w:val="222222"/>
          <w:kern w:val="0"/>
          <w:sz w:val="16"/>
          <w:szCs w:val="16"/>
        </w:rPr>
        <w:t>主控器收到制冷或制热信号后启动相应的制冷或制热信号工作模式；若主控器同时收到制冷和制热信号，则主控器仅启动制热模式；空调末端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或地暖末端</w:t>
      </w:r>
      <w:r w:rsidRPr="00360392">
        <w:rPr>
          <w:rFonts w:ascii="Arial" w:eastAsia="宋体" w:hAnsi="Arial" w:cs="Arial"/>
          <w:color w:val="222222"/>
          <w:kern w:val="0"/>
          <w:sz w:val="16"/>
          <w:szCs w:val="16"/>
        </w:rPr>
        <w:t>9</w:t>
      </w:r>
      <w:r w:rsidRPr="00360392">
        <w:rPr>
          <w:rFonts w:ascii="Arial" w:eastAsia="宋体" w:hAnsi="Arial" w:cs="Arial"/>
          <w:color w:val="222222"/>
          <w:kern w:val="0"/>
          <w:sz w:val="16"/>
          <w:szCs w:val="16"/>
        </w:rPr>
        <w:t>接到制冷或制热信号室内信号后，进入制冷或采暖状态，以实现从空调末端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或地暖末端</w:t>
      </w:r>
      <w:r w:rsidRPr="00360392">
        <w:rPr>
          <w:rFonts w:ascii="Arial" w:eastAsia="宋体" w:hAnsi="Arial" w:cs="Arial"/>
          <w:color w:val="222222"/>
          <w:kern w:val="0"/>
          <w:sz w:val="16"/>
          <w:szCs w:val="16"/>
        </w:rPr>
        <w:t>9</w:t>
      </w:r>
      <w:r w:rsidRPr="00360392">
        <w:rPr>
          <w:rFonts w:ascii="Arial" w:eastAsia="宋体" w:hAnsi="Arial" w:cs="Arial"/>
          <w:color w:val="222222"/>
          <w:kern w:val="0"/>
          <w:sz w:val="16"/>
          <w:szCs w:val="16"/>
        </w:rPr>
        <w:t>到主控器的联动控制。所述第一热水泵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、第一电动三通阀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第二电动三通阀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和控制器集成安装在一起，形成中心泵站。</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[0036] </w:t>
      </w:r>
      <w:r w:rsidRPr="00360392">
        <w:rPr>
          <w:rFonts w:ascii="Arial" w:eastAsia="宋体" w:hAnsi="Arial" w:cs="Arial"/>
          <w:color w:val="222222"/>
          <w:kern w:val="0"/>
          <w:sz w:val="16"/>
          <w:szCs w:val="16"/>
        </w:rPr>
        <w:t>本实施例为单机系统模式，当系统冷热负荷不是很大时，例如制冷或采暖的面积不超过</w:t>
      </w:r>
      <w:r w:rsidRPr="00360392">
        <w:rPr>
          <w:rFonts w:ascii="Arial" w:eastAsia="宋体" w:hAnsi="Arial" w:cs="Arial"/>
          <w:color w:val="222222"/>
          <w:kern w:val="0"/>
          <w:sz w:val="16"/>
          <w:szCs w:val="16"/>
        </w:rPr>
        <w:t>120m2</w:t>
      </w:r>
      <w:r w:rsidRPr="00360392">
        <w:rPr>
          <w:rFonts w:ascii="Arial" w:eastAsia="宋体" w:hAnsi="Arial" w:cs="Arial"/>
          <w:color w:val="222222"/>
          <w:kern w:val="0"/>
          <w:sz w:val="16"/>
          <w:szCs w:val="16"/>
        </w:rPr>
        <w:t>，这是</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台空气能主机即可满足负荷要求，即为本实施例的单机系统，而且是最基本的应用系统。本实施例中，单机系统各工作模式概述如下</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[0037] 1</w:t>
      </w:r>
      <w:r w:rsidRPr="00360392">
        <w:rPr>
          <w:rFonts w:ascii="Arial" w:eastAsia="宋体" w:hAnsi="Arial" w:cs="Arial"/>
          <w:color w:val="222222"/>
          <w:kern w:val="0"/>
          <w:sz w:val="16"/>
          <w:szCs w:val="16"/>
        </w:rPr>
        <w:t>、太阳能热水模式</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[0038] </w:t>
      </w:r>
      <w:r w:rsidRPr="00360392">
        <w:rPr>
          <w:rFonts w:ascii="Arial" w:eastAsia="宋体" w:hAnsi="Arial" w:cs="Arial"/>
          <w:color w:val="222222"/>
          <w:kern w:val="0"/>
          <w:sz w:val="16"/>
          <w:szCs w:val="16"/>
        </w:rPr>
        <w:t>输入信号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水箱水温、太阳能集热器温度</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[0039] </w:t>
      </w:r>
      <w:r w:rsidRPr="00360392">
        <w:rPr>
          <w:rFonts w:ascii="Arial" w:eastAsia="宋体" w:hAnsi="Arial" w:cs="Arial"/>
          <w:color w:val="222222"/>
          <w:kern w:val="0"/>
          <w:sz w:val="16"/>
          <w:szCs w:val="16"/>
        </w:rPr>
        <w:t>输出信号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太阳能循环泵运转信号</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[0040]</w:t>
      </w:r>
      <w:r w:rsidRPr="00360392">
        <w:rPr>
          <w:rFonts w:ascii="Arial" w:eastAsia="宋体" w:hAnsi="Arial" w:cs="Arial"/>
          <w:color w:val="222222"/>
          <w:kern w:val="0"/>
          <w:sz w:val="16"/>
          <w:szCs w:val="16"/>
        </w:rPr>
        <w:t>介质循环流程</w:t>
      </w:r>
      <w:r w:rsidRPr="00360392">
        <w:rPr>
          <w:rFonts w:ascii="Arial" w:eastAsia="宋体" w:hAnsi="Arial" w:cs="Arial"/>
          <w:color w:val="222222"/>
          <w:kern w:val="0"/>
          <w:sz w:val="16"/>
          <w:szCs w:val="16"/>
        </w:rPr>
        <w:t>:pl9-p20-p21-p22_pl9</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[0041] </w:t>
      </w:r>
      <w:r w:rsidRPr="00360392">
        <w:rPr>
          <w:rFonts w:ascii="Arial" w:eastAsia="宋体" w:hAnsi="Arial" w:cs="Arial"/>
          <w:color w:val="222222"/>
          <w:kern w:val="0"/>
          <w:sz w:val="16"/>
          <w:szCs w:val="16"/>
        </w:rPr>
        <w:t>工作原理</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系统检测到太阳能集热器温度与水箱水温之差大于等于设定值时，启动太阳能循环泵，进入太阳能制热工作模式。当该差值小于等于设定值时停止太阳能循环泵，退出太阳能制热工作模式。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[0042] 2</w:t>
      </w:r>
      <w:r w:rsidRPr="00360392">
        <w:rPr>
          <w:rFonts w:ascii="Arial" w:eastAsia="宋体" w:hAnsi="Arial" w:cs="Arial"/>
          <w:color w:val="222222"/>
          <w:kern w:val="0"/>
          <w:sz w:val="16"/>
          <w:szCs w:val="16"/>
        </w:rPr>
        <w:t>、热泵热水模式</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[0043] </w:t>
      </w:r>
      <w:r w:rsidRPr="00360392">
        <w:rPr>
          <w:rFonts w:ascii="Arial" w:eastAsia="宋体" w:hAnsi="Arial" w:cs="Arial"/>
          <w:color w:val="222222"/>
          <w:kern w:val="0"/>
          <w:sz w:val="16"/>
          <w:szCs w:val="16"/>
        </w:rPr>
        <w:t>输入信号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热水水箱水温</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[0044] </w:t>
      </w:r>
      <w:r w:rsidRPr="00360392">
        <w:rPr>
          <w:rFonts w:ascii="Arial" w:eastAsia="宋体" w:hAnsi="Arial" w:cs="Arial"/>
          <w:color w:val="222222"/>
          <w:kern w:val="0"/>
          <w:sz w:val="16"/>
          <w:szCs w:val="16"/>
        </w:rPr>
        <w:t>输出信号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热泵制热水信号</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[0045]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:A-AB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通电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lastRenderedPageBreak/>
        <w:t xml:space="preserve">[0046]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:A-AB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通电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[0047] </w:t>
      </w:r>
      <w:r w:rsidRPr="00360392">
        <w:rPr>
          <w:rFonts w:ascii="Arial" w:eastAsia="宋体" w:hAnsi="Arial" w:cs="Arial"/>
          <w:color w:val="222222"/>
          <w:kern w:val="0"/>
          <w:sz w:val="16"/>
          <w:szCs w:val="16"/>
        </w:rPr>
        <w:t>热水泵</w:t>
      </w:r>
      <w:r w:rsidRPr="00360392">
        <w:rPr>
          <w:rFonts w:ascii="Arial" w:eastAsia="宋体" w:hAnsi="Arial" w:cs="Arial"/>
          <w:color w:val="222222"/>
          <w:kern w:val="0"/>
          <w:sz w:val="16"/>
          <w:szCs w:val="16"/>
        </w:rPr>
        <w:t>A</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运转</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[0048] </w:t>
      </w:r>
      <w:r w:rsidRPr="00360392">
        <w:rPr>
          <w:rFonts w:ascii="Arial" w:eastAsia="宋体" w:hAnsi="Arial" w:cs="Arial"/>
          <w:color w:val="222222"/>
          <w:kern w:val="0"/>
          <w:sz w:val="16"/>
          <w:szCs w:val="16"/>
        </w:rPr>
        <w:t>热水泵</w:t>
      </w:r>
      <w:r w:rsidRPr="00360392">
        <w:rPr>
          <w:rFonts w:ascii="Arial" w:eastAsia="宋体" w:hAnsi="Arial" w:cs="Arial"/>
          <w:color w:val="222222"/>
          <w:kern w:val="0"/>
          <w:sz w:val="16"/>
          <w:szCs w:val="16"/>
        </w:rPr>
        <w:t>B</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运转</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[0049]</w:t>
      </w:r>
      <w:r w:rsidRPr="00360392">
        <w:rPr>
          <w:rFonts w:ascii="Arial" w:eastAsia="宋体" w:hAnsi="Arial" w:cs="Arial"/>
          <w:color w:val="222222"/>
          <w:kern w:val="0"/>
          <w:sz w:val="16"/>
          <w:szCs w:val="16"/>
        </w:rPr>
        <w:t>主机侧热水循环流程</w:t>
      </w:r>
      <w:r w:rsidRPr="00360392">
        <w:rPr>
          <w:rFonts w:ascii="Arial" w:eastAsia="宋体" w:hAnsi="Arial" w:cs="Arial"/>
          <w:color w:val="222222"/>
          <w:kern w:val="0"/>
          <w:sz w:val="16"/>
          <w:szCs w:val="16"/>
        </w:rPr>
        <w:t>:pl-p2-p4-p5-p7-p8-p9-pl0-pll-pl4_pl</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[0050] </w:t>
      </w:r>
      <w:r w:rsidRPr="00360392">
        <w:rPr>
          <w:rFonts w:ascii="Arial" w:eastAsia="宋体" w:hAnsi="Arial" w:cs="Arial"/>
          <w:color w:val="222222"/>
          <w:kern w:val="0"/>
          <w:sz w:val="16"/>
          <w:szCs w:val="16"/>
        </w:rPr>
        <w:t>水箱侧热水循环流程</w:t>
      </w:r>
      <w:r w:rsidRPr="00360392">
        <w:rPr>
          <w:rFonts w:ascii="Arial" w:eastAsia="宋体" w:hAnsi="Arial" w:cs="Arial"/>
          <w:color w:val="222222"/>
          <w:kern w:val="0"/>
          <w:sz w:val="16"/>
          <w:szCs w:val="16"/>
        </w:rPr>
        <w:t>:pl7-pl8-pl5-pl6-pl7</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[0051] </w:t>
      </w:r>
      <w:r w:rsidRPr="00360392">
        <w:rPr>
          <w:rFonts w:ascii="Arial" w:eastAsia="宋体" w:hAnsi="Arial" w:cs="Arial"/>
          <w:color w:val="222222"/>
          <w:kern w:val="0"/>
          <w:sz w:val="16"/>
          <w:szCs w:val="16"/>
        </w:rPr>
        <w:t>工作原理</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系统检测到热水水箱温度低于设定温度且太阳能制热水能力低于设定值时，三通阀</w:t>
      </w:r>
      <w:r w:rsidRPr="00360392">
        <w:rPr>
          <w:rFonts w:ascii="Arial" w:eastAsia="宋体" w:hAnsi="Arial" w:cs="Arial"/>
          <w:color w:val="222222"/>
          <w:kern w:val="0"/>
          <w:sz w:val="16"/>
          <w:szCs w:val="16"/>
        </w:rPr>
        <w:t>1</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均上电，</w:t>
      </w:r>
      <w:r w:rsidRPr="00360392">
        <w:rPr>
          <w:rFonts w:ascii="Arial" w:eastAsia="宋体" w:hAnsi="Arial" w:cs="Arial"/>
          <w:color w:val="222222"/>
          <w:kern w:val="0"/>
          <w:sz w:val="16"/>
          <w:szCs w:val="16"/>
        </w:rPr>
        <w:t>60</w:t>
      </w:r>
      <w:r w:rsidRPr="00360392">
        <w:rPr>
          <w:rFonts w:ascii="Arial" w:eastAsia="宋体" w:hAnsi="Arial" w:cs="Arial"/>
          <w:color w:val="222222"/>
          <w:kern w:val="0"/>
          <w:sz w:val="16"/>
          <w:szCs w:val="16"/>
        </w:rPr>
        <w:t>秒</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三通阀开阀时间</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后启动空气能主机，进入热泵制热水工作模式。热水水箱水温高于或等于设定值时停止空气能主机，退出热泵制热水工作模式。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[0052] 3</w:t>
      </w:r>
      <w:r w:rsidRPr="00360392">
        <w:rPr>
          <w:rFonts w:ascii="Arial" w:eastAsia="宋体" w:hAnsi="Arial" w:cs="Arial"/>
          <w:color w:val="222222"/>
          <w:kern w:val="0"/>
          <w:sz w:val="16"/>
          <w:szCs w:val="16"/>
        </w:rPr>
        <w:t>、热泵制冷模式</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[0053] </w:t>
      </w:r>
      <w:r w:rsidRPr="00360392">
        <w:rPr>
          <w:rFonts w:ascii="Arial" w:eastAsia="宋体" w:hAnsi="Arial" w:cs="Arial"/>
          <w:color w:val="222222"/>
          <w:kern w:val="0"/>
          <w:sz w:val="16"/>
          <w:szCs w:val="16"/>
        </w:rPr>
        <w:t>输入信号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室内制冷信号、空调水箱水温</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[0054] </w:t>
      </w:r>
      <w:r w:rsidRPr="00360392">
        <w:rPr>
          <w:rFonts w:ascii="Arial" w:eastAsia="宋体" w:hAnsi="Arial" w:cs="Arial"/>
          <w:color w:val="222222"/>
          <w:kern w:val="0"/>
          <w:sz w:val="16"/>
          <w:szCs w:val="16"/>
        </w:rPr>
        <w:t>输出信号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热泵制冷信号</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[0055]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:B-AB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断电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[0056]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:A-AB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通电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[0057]</w:t>
      </w:r>
      <w:r w:rsidRPr="00360392">
        <w:rPr>
          <w:rFonts w:ascii="Arial" w:eastAsia="宋体" w:hAnsi="Arial" w:cs="Arial"/>
          <w:color w:val="222222"/>
          <w:kern w:val="0"/>
          <w:sz w:val="16"/>
          <w:szCs w:val="16"/>
        </w:rPr>
        <w:t>冷水循环流程</w:t>
      </w:r>
      <w:r w:rsidRPr="00360392">
        <w:rPr>
          <w:rFonts w:ascii="Arial" w:eastAsia="宋体" w:hAnsi="Arial" w:cs="Arial"/>
          <w:color w:val="222222"/>
          <w:kern w:val="0"/>
          <w:sz w:val="16"/>
          <w:szCs w:val="16"/>
        </w:rPr>
        <w:t>:pll-p (12-2) -p (13-2) -p3-p4-p6-p7-p8-p9-p 10-p 11</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[0058] </w:t>
      </w:r>
      <w:r w:rsidRPr="00360392">
        <w:rPr>
          <w:rFonts w:ascii="Arial" w:eastAsia="宋体" w:hAnsi="Arial" w:cs="Arial"/>
          <w:color w:val="222222"/>
          <w:kern w:val="0"/>
          <w:sz w:val="16"/>
          <w:szCs w:val="16"/>
        </w:rPr>
        <w:t>工作原理</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系统检测到有室内制冷信号且空调水箱温度高于设定时，三通阀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均上电，</w:t>
      </w:r>
      <w:r w:rsidRPr="00360392">
        <w:rPr>
          <w:rFonts w:ascii="Arial" w:eastAsia="宋体" w:hAnsi="Arial" w:cs="Arial"/>
          <w:color w:val="222222"/>
          <w:kern w:val="0"/>
          <w:sz w:val="16"/>
          <w:szCs w:val="16"/>
        </w:rPr>
        <w:t>60</w:t>
      </w:r>
      <w:r w:rsidRPr="00360392">
        <w:rPr>
          <w:rFonts w:ascii="Arial" w:eastAsia="宋体" w:hAnsi="Arial" w:cs="Arial"/>
          <w:color w:val="222222"/>
          <w:kern w:val="0"/>
          <w:sz w:val="16"/>
          <w:szCs w:val="16"/>
        </w:rPr>
        <w:t>秒</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三通阀开阀时间</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后启动空气能主机，进入热泵制冷工作模式。空调水箱水温高于或等于设定值时停止空气能主机，退出热泵制热水工作模式。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[0059] 4</w:t>
      </w:r>
      <w:r w:rsidRPr="00360392">
        <w:rPr>
          <w:rFonts w:ascii="Arial" w:eastAsia="宋体" w:hAnsi="Arial" w:cs="Arial"/>
          <w:color w:val="222222"/>
          <w:kern w:val="0"/>
          <w:sz w:val="16"/>
          <w:szCs w:val="16"/>
        </w:rPr>
        <w:t>、热泵制热</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热泵采暖</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模式</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[0060] </w:t>
      </w:r>
      <w:r w:rsidRPr="00360392">
        <w:rPr>
          <w:rFonts w:ascii="Arial" w:eastAsia="宋体" w:hAnsi="Arial" w:cs="Arial"/>
          <w:color w:val="222222"/>
          <w:kern w:val="0"/>
          <w:sz w:val="16"/>
          <w:szCs w:val="16"/>
        </w:rPr>
        <w:t>输入信号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室内制热信号、空调水箱水温、热水水箱水温</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[0061] </w:t>
      </w:r>
      <w:r w:rsidRPr="00360392">
        <w:rPr>
          <w:rFonts w:ascii="Arial" w:eastAsia="宋体" w:hAnsi="Arial" w:cs="Arial"/>
          <w:color w:val="222222"/>
          <w:kern w:val="0"/>
          <w:sz w:val="16"/>
          <w:szCs w:val="16"/>
        </w:rPr>
        <w:t>输出信号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热泵制热信号</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[0062]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:B-AB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断电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[0063]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:A-AB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通电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[0064]</w:t>
      </w:r>
      <w:r w:rsidRPr="00360392">
        <w:rPr>
          <w:rFonts w:ascii="Arial" w:eastAsia="宋体" w:hAnsi="Arial" w:cs="Arial"/>
          <w:color w:val="222222"/>
          <w:kern w:val="0"/>
          <w:sz w:val="16"/>
          <w:szCs w:val="16"/>
        </w:rPr>
        <w:t>热水循环流程</w:t>
      </w:r>
      <w:r w:rsidRPr="00360392">
        <w:rPr>
          <w:rFonts w:ascii="Arial" w:eastAsia="宋体" w:hAnsi="Arial" w:cs="Arial"/>
          <w:color w:val="222222"/>
          <w:kern w:val="0"/>
          <w:sz w:val="16"/>
          <w:szCs w:val="16"/>
        </w:rPr>
        <w:t>:pll-p (12-2) -p (13-2) -p3-p4-p6-p7-p8-p9-p 10-p 11</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[0065] </w:t>
      </w:r>
      <w:r w:rsidRPr="00360392">
        <w:rPr>
          <w:rFonts w:ascii="Arial" w:eastAsia="宋体" w:hAnsi="Arial" w:cs="Arial"/>
          <w:color w:val="222222"/>
          <w:kern w:val="0"/>
          <w:sz w:val="16"/>
          <w:szCs w:val="16"/>
        </w:rPr>
        <w:t>工作原理</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系统检测到有室内制热信号、热水水箱温度低于太阳能采暖设定温度、空调水箱温度低于于设定值时，三通阀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均上电，</w:t>
      </w:r>
      <w:r w:rsidRPr="00360392">
        <w:rPr>
          <w:rFonts w:ascii="Arial" w:eastAsia="宋体" w:hAnsi="Arial" w:cs="Arial"/>
          <w:color w:val="222222"/>
          <w:kern w:val="0"/>
          <w:sz w:val="16"/>
          <w:szCs w:val="16"/>
        </w:rPr>
        <w:t>60</w:t>
      </w:r>
      <w:r w:rsidRPr="00360392">
        <w:rPr>
          <w:rFonts w:ascii="Arial" w:eastAsia="宋体" w:hAnsi="Arial" w:cs="Arial"/>
          <w:color w:val="222222"/>
          <w:kern w:val="0"/>
          <w:sz w:val="16"/>
          <w:szCs w:val="16"/>
        </w:rPr>
        <w:t>秒</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三通阀开阀时间</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后启动空气能主机，进入热泵制热工作模式。热水水箱水温高于太阳能采暖设定值或空调水箱水温低于或等于设定值时停止空气能主机，退出热泵制热水工作模式。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lastRenderedPageBreak/>
        <w:t>[0066] 5</w:t>
      </w:r>
      <w:r w:rsidRPr="00360392">
        <w:rPr>
          <w:rFonts w:ascii="Arial" w:eastAsia="宋体" w:hAnsi="Arial" w:cs="Arial"/>
          <w:color w:val="222222"/>
          <w:kern w:val="0"/>
          <w:sz w:val="16"/>
          <w:szCs w:val="16"/>
        </w:rPr>
        <w:t>、太阳能采暖模式</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[0067] </w:t>
      </w:r>
      <w:r w:rsidRPr="00360392">
        <w:rPr>
          <w:rFonts w:ascii="Arial" w:eastAsia="宋体" w:hAnsi="Arial" w:cs="Arial"/>
          <w:color w:val="222222"/>
          <w:kern w:val="0"/>
          <w:sz w:val="16"/>
          <w:szCs w:val="16"/>
        </w:rPr>
        <w:t>输入信号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室内制热信号、空调水箱水温、热水水箱水温</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[0068] </w:t>
      </w:r>
      <w:r w:rsidRPr="00360392">
        <w:rPr>
          <w:rFonts w:ascii="Arial" w:eastAsia="宋体" w:hAnsi="Arial" w:cs="Arial"/>
          <w:color w:val="222222"/>
          <w:kern w:val="0"/>
          <w:sz w:val="16"/>
          <w:szCs w:val="16"/>
        </w:rPr>
        <w:t>输出信号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太阳能米暖信号</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[0069]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:A-AB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通电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[0070]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:B-AB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断电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[0071] </w:t>
      </w:r>
      <w:r w:rsidRPr="00360392">
        <w:rPr>
          <w:rFonts w:ascii="Arial" w:eastAsia="宋体" w:hAnsi="Arial" w:cs="Arial"/>
          <w:color w:val="222222"/>
          <w:kern w:val="0"/>
          <w:sz w:val="16"/>
          <w:szCs w:val="16"/>
        </w:rPr>
        <w:t>热水泵</w:t>
      </w:r>
      <w:r w:rsidRPr="00360392">
        <w:rPr>
          <w:rFonts w:ascii="Arial" w:eastAsia="宋体" w:hAnsi="Arial" w:cs="Arial"/>
          <w:color w:val="222222"/>
          <w:kern w:val="0"/>
          <w:sz w:val="16"/>
          <w:szCs w:val="16"/>
        </w:rPr>
        <w:t>A</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运转</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[0072] </w:t>
      </w:r>
      <w:r w:rsidRPr="00360392">
        <w:rPr>
          <w:rFonts w:ascii="Arial" w:eastAsia="宋体" w:hAnsi="Arial" w:cs="Arial"/>
          <w:color w:val="222222"/>
          <w:kern w:val="0"/>
          <w:sz w:val="16"/>
          <w:szCs w:val="16"/>
        </w:rPr>
        <w:t>热水泵</w:t>
      </w:r>
      <w:r w:rsidRPr="00360392">
        <w:rPr>
          <w:rFonts w:ascii="Arial" w:eastAsia="宋体" w:hAnsi="Arial" w:cs="Arial"/>
          <w:color w:val="222222"/>
          <w:kern w:val="0"/>
          <w:sz w:val="16"/>
          <w:szCs w:val="16"/>
        </w:rPr>
        <w:t>B</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运转</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[0073]</w:t>
      </w:r>
      <w:r w:rsidRPr="00360392">
        <w:rPr>
          <w:rFonts w:ascii="Arial" w:eastAsia="宋体" w:hAnsi="Arial" w:cs="Arial"/>
          <w:color w:val="222222"/>
          <w:kern w:val="0"/>
          <w:sz w:val="16"/>
          <w:szCs w:val="16"/>
        </w:rPr>
        <w:t>主机侧热水循环流程</w:t>
      </w:r>
      <w:r w:rsidRPr="00360392">
        <w:rPr>
          <w:rFonts w:ascii="Arial" w:eastAsia="宋体" w:hAnsi="Arial" w:cs="Arial"/>
          <w:color w:val="222222"/>
          <w:kern w:val="0"/>
          <w:sz w:val="16"/>
          <w:szCs w:val="16"/>
        </w:rPr>
        <w:t>:pl-p2-p4-p5-p6-p (13-1) -p (12-1) _pl4_pl</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[0074] </w:t>
      </w:r>
      <w:r w:rsidRPr="00360392">
        <w:rPr>
          <w:rFonts w:ascii="Arial" w:eastAsia="宋体" w:hAnsi="Arial" w:cs="Arial"/>
          <w:color w:val="222222"/>
          <w:kern w:val="0"/>
          <w:sz w:val="16"/>
          <w:szCs w:val="16"/>
        </w:rPr>
        <w:t>水箱侧热水循环流程</w:t>
      </w:r>
      <w:r w:rsidRPr="00360392">
        <w:rPr>
          <w:rFonts w:ascii="Arial" w:eastAsia="宋体" w:hAnsi="Arial" w:cs="Arial"/>
          <w:color w:val="222222"/>
          <w:kern w:val="0"/>
          <w:sz w:val="16"/>
          <w:szCs w:val="16"/>
        </w:rPr>
        <w:t>:pl7-pl8-pl5-pl6-pl7</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[0075] </w:t>
      </w:r>
      <w:r w:rsidRPr="00360392">
        <w:rPr>
          <w:rFonts w:ascii="Arial" w:eastAsia="宋体" w:hAnsi="Arial" w:cs="Arial"/>
          <w:color w:val="222222"/>
          <w:kern w:val="0"/>
          <w:sz w:val="16"/>
          <w:szCs w:val="16"/>
        </w:rPr>
        <w:t>工作原理</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系统检测到有室内制热信号、热水水箱温度高于等于太阳能采暖设定温度、空调水箱温度低于设定值时，三通阀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上电，</w:t>
      </w:r>
      <w:r w:rsidRPr="00360392">
        <w:rPr>
          <w:rFonts w:ascii="Arial" w:eastAsia="宋体" w:hAnsi="Arial" w:cs="Arial"/>
          <w:color w:val="222222"/>
          <w:kern w:val="0"/>
          <w:sz w:val="16"/>
          <w:szCs w:val="16"/>
        </w:rPr>
        <w:t>60</w:t>
      </w:r>
      <w:r w:rsidRPr="00360392">
        <w:rPr>
          <w:rFonts w:ascii="Arial" w:eastAsia="宋体" w:hAnsi="Arial" w:cs="Arial"/>
          <w:color w:val="222222"/>
          <w:kern w:val="0"/>
          <w:sz w:val="16"/>
          <w:szCs w:val="16"/>
        </w:rPr>
        <w:t>秒</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三通阀开阀时间</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后启动热水泵</w:t>
      </w:r>
      <w:r w:rsidRPr="00360392">
        <w:rPr>
          <w:rFonts w:ascii="Arial" w:eastAsia="宋体" w:hAnsi="Arial" w:cs="Arial"/>
          <w:color w:val="222222"/>
          <w:kern w:val="0"/>
          <w:sz w:val="16"/>
          <w:szCs w:val="16"/>
        </w:rPr>
        <w:t>A</w:t>
      </w:r>
      <w:r w:rsidRPr="00360392">
        <w:rPr>
          <w:rFonts w:ascii="Arial" w:eastAsia="宋体" w:hAnsi="Arial" w:cs="Arial"/>
          <w:color w:val="222222"/>
          <w:kern w:val="0"/>
          <w:sz w:val="16"/>
          <w:szCs w:val="16"/>
        </w:rPr>
        <w:t>和热水泵</w:t>
      </w:r>
      <w:r w:rsidRPr="00360392">
        <w:rPr>
          <w:rFonts w:ascii="Arial" w:eastAsia="宋体" w:hAnsi="Arial" w:cs="Arial"/>
          <w:color w:val="222222"/>
          <w:kern w:val="0"/>
          <w:sz w:val="16"/>
          <w:szCs w:val="16"/>
        </w:rPr>
        <w:t>B</w:t>
      </w:r>
      <w:r w:rsidRPr="00360392">
        <w:rPr>
          <w:rFonts w:ascii="Arial" w:eastAsia="宋体" w:hAnsi="Arial" w:cs="Arial"/>
          <w:color w:val="222222"/>
          <w:kern w:val="0"/>
          <w:sz w:val="16"/>
          <w:szCs w:val="16"/>
        </w:rPr>
        <w:t>，进入太阳能采暖工作模式。热水水箱水温低于太阳能采暖设定值时停止热水泵</w:t>
      </w:r>
      <w:r w:rsidRPr="00360392">
        <w:rPr>
          <w:rFonts w:ascii="Arial" w:eastAsia="宋体" w:hAnsi="Arial" w:cs="Arial"/>
          <w:color w:val="222222"/>
          <w:kern w:val="0"/>
          <w:sz w:val="16"/>
          <w:szCs w:val="16"/>
        </w:rPr>
        <w:t>A</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B,</w:t>
      </w:r>
      <w:r w:rsidRPr="00360392">
        <w:rPr>
          <w:rFonts w:ascii="Arial" w:eastAsia="宋体" w:hAnsi="Arial" w:cs="Arial"/>
          <w:color w:val="222222"/>
          <w:kern w:val="0"/>
          <w:sz w:val="16"/>
          <w:szCs w:val="16"/>
        </w:rPr>
        <w:t>退出太阳能采暖工作模式。</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[0076] </w:t>
      </w:r>
      <w:r w:rsidRPr="00360392">
        <w:rPr>
          <w:rFonts w:ascii="Arial" w:eastAsia="宋体" w:hAnsi="Arial" w:cs="Arial"/>
          <w:color w:val="222222"/>
          <w:kern w:val="0"/>
          <w:sz w:val="16"/>
          <w:szCs w:val="16"/>
        </w:rPr>
        <w:t>实施例</w:t>
      </w:r>
      <w:r w:rsidRPr="00360392">
        <w:rPr>
          <w:rFonts w:ascii="Arial" w:eastAsia="宋体" w:hAnsi="Arial" w:cs="Arial"/>
          <w:color w:val="222222"/>
          <w:kern w:val="0"/>
          <w:sz w:val="16"/>
          <w:szCs w:val="16"/>
        </w:rPr>
        <w:t>2</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[0077]</w:t>
      </w:r>
      <w:r w:rsidRPr="00360392">
        <w:rPr>
          <w:rFonts w:ascii="Arial" w:eastAsia="宋体" w:hAnsi="Arial" w:cs="Arial"/>
          <w:color w:val="222222"/>
          <w:kern w:val="0"/>
          <w:sz w:val="16"/>
          <w:szCs w:val="16"/>
        </w:rPr>
        <w:t>当系统冷热负荷很大时，例如制冷或采暖的面积超过</w:t>
      </w:r>
      <w:r w:rsidRPr="00360392">
        <w:rPr>
          <w:rFonts w:ascii="Arial" w:eastAsia="宋体" w:hAnsi="Arial" w:cs="Arial"/>
          <w:color w:val="222222"/>
          <w:kern w:val="0"/>
          <w:sz w:val="16"/>
          <w:szCs w:val="16"/>
        </w:rPr>
        <w:t>120m2</w:t>
      </w:r>
      <w:r w:rsidRPr="00360392">
        <w:rPr>
          <w:rFonts w:ascii="Arial" w:eastAsia="宋体" w:hAnsi="Arial" w:cs="Arial"/>
          <w:color w:val="222222"/>
          <w:kern w:val="0"/>
          <w:sz w:val="16"/>
          <w:szCs w:val="16"/>
        </w:rPr>
        <w:t>，单台空气能主机难以满足负荷要求；特别是在冷热负荷很大的系统中，往往热水负荷又很小，比如别墅系统中，空调负荷常常都达到</w:t>
      </w:r>
      <w:r w:rsidRPr="00360392">
        <w:rPr>
          <w:rFonts w:ascii="Arial" w:eastAsia="宋体" w:hAnsi="Arial" w:cs="Arial"/>
          <w:color w:val="222222"/>
          <w:kern w:val="0"/>
          <w:sz w:val="16"/>
          <w:szCs w:val="16"/>
        </w:rPr>
        <w:t>50kw</w:t>
      </w:r>
      <w:r w:rsidRPr="00360392">
        <w:rPr>
          <w:rFonts w:ascii="Arial" w:eastAsia="宋体" w:hAnsi="Arial" w:cs="Arial"/>
          <w:color w:val="222222"/>
          <w:kern w:val="0"/>
          <w:sz w:val="16"/>
          <w:szCs w:val="16"/>
        </w:rPr>
        <w:t>以上，而热水负荷不到</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个</w:t>
      </w:r>
      <w:r w:rsidRPr="00360392">
        <w:rPr>
          <w:rFonts w:ascii="Arial" w:eastAsia="宋体" w:hAnsi="Arial" w:cs="Arial"/>
          <w:color w:val="222222"/>
          <w:kern w:val="0"/>
          <w:sz w:val="16"/>
          <w:szCs w:val="16"/>
        </w:rPr>
        <w:t>kw ;</w:t>
      </w:r>
      <w:r w:rsidRPr="00360392">
        <w:rPr>
          <w:rFonts w:ascii="Arial" w:eastAsia="宋体" w:hAnsi="Arial" w:cs="Arial"/>
          <w:color w:val="222222"/>
          <w:kern w:val="0"/>
          <w:sz w:val="16"/>
          <w:szCs w:val="16"/>
        </w:rPr>
        <w:t>在这种系统中使用单机能力很大的主机，则每次制热水运行时时间很短，而与其配套的设备成本很高，设备利用率极低。</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[0078] </w:t>
      </w:r>
      <w:r w:rsidRPr="00360392">
        <w:rPr>
          <w:rFonts w:ascii="Arial" w:eastAsia="宋体" w:hAnsi="Arial" w:cs="Arial"/>
          <w:color w:val="222222"/>
          <w:kern w:val="0"/>
          <w:sz w:val="16"/>
          <w:szCs w:val="16"/>
        </w:rPr>
        <w:t>为了解决热水负荷远小于空调负荷带来技术与成本问题，可以把单机系统进行变更，改成联机应用系统，即联机型地暖空调热水集成应用系统。联机系统的特点是只用系统中能力较小的</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台主机担负制热水工作，空闲期间才参与空调制冷制热，其他主机</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子机</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则专司制冷制热，不参与制热水工作。</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[0079] </w:t>
      </w:r>
      <w:r w:rsidRPr="00360392">
        <w:rPr>
          <w:rFonts w:ascii="Arial" w:eastAsia="宋体" w:hAnsi="Arial" w:cs="Arial"/>
          <w:color w:val="222222"/>
          <w:kern w:val="0"/>
          <w:sz w:val="16"/>
          <w:szCs w:val="16"/>
        </w:rPr>
        <w:t>参见图</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和图</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，本联机型地暖空调热水集成应用系统与实施例</w:t>
      </w:r>
      <w:r w:rsidRPr="00360392">
        <w:rPr>
          <w:rFonts w:ascii="Arial" w:eastAsia="宋体" w:hAnsi="Arial" w:cs="Arial"/>
          <w:color w:val="222222"/>
          <w:kern w:val="0"/>
          <w:sz w:val="16"/>
          <w:szCs w:val="16"/>
        </w:rPr>
        <w:t>1</w:t>
      </w:r>
      <w:r w:rsidRPr="00360392">
        <w:rPr>
          <w:rFonts w:ascii="Arial" w:eastAsia="宋体" w:hAnsi="Arial" w:cs="Arial"/>
          <w:color w:val="222222"/>
          <w:kern w:val="0"/>
          <w:sz w:val="16"/>
          <w:szCs w:val="16"/>
        </w:rPr>
        <w:t>中的作为单机使用的复合型地暖空调热水集成应用系统在原理和结构上总体相同，包括热水水箱</w:t>
      </w:r>
      <w:r w:rsidRPr="00360392">
        <w:rPr>
          <w:rFonts w:ascii="Arial" w:eastAsia="宋体" w:hAnsi="Arial" w:cs="Arial"/>
          <w:color w:val="222222"/>
          <w:kern w:val="0"/>
          <w:sz w:val="16"/>
          <w:szCs w:val="16"/>
        </w:rPr>
        <w:t>1</w:t>
      </w:r>
      <w:r w:rsidRPr="00360392">
        <w:rPr>
          <w:rFonts w:ascii="Arial" w:eastAsia="宋体" w:hAnsi="Arial" w:cs="Arial"/>
          <w:color w:val="222222"/>
          <w:kern w:val="0"/>
          <w:sz w:val="16"/>
          <w:szCs w:val="16"/>
        </w:rPr>
        <w:t>、第一热水泵</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、板式换热器</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、第一电动三通阀</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、第二热水泵</w:t>
      </w:r>
      <w:r w:rsidRPr="00360392">
        <w:rPr>
          <w:rFonts w:ascii="Arial" w:eastAsia="宋体" w:hAnsi="Arial" w:cs="Arial"/>
          <w:color w:val="222222"/>
          <w:kern w:val="0"/>
          <w:sz w:val="16"/>
          <w:szCs w:val="16"/>
        </w:rPr>
        <w:t>5</w:t>
      </w:r>
      <w:r w:rsidRPr="00360392">
        <w:rPr>
          <w:rFonts w:ascii="Arial" w:eastAsia="宋体" w:hAnsi="Arial" w:cs="Arial"/>
          <w:color w:val="222222"/>
          <w:kern w:val="0"/>
          <w:sz w:val="16"/>
          <w:szCs w:val="16"/>
        </w:rPr>
        <w:t>、第二电动三通阀</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、空气能主机</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、空气能子</w:t>
      </w:r>
      <w:r w:rsidRPr="00360392">
        <w:rPr>
          <w:rFonts w:ascii="Arial" w:eastAsia="宋体" w:hAnsi="Arial" w:cs="Arial"/>
          <w:color w:val="222222"/>
          <w:kern w:val="0"/>
          <w:sz w:val="16"/>
          <w:szCs w:val="16"/>
        </w:rPr>
        <w:t>8</w:t>
      </w:r>
      <w:r w:rsidRPr="00360392">
        <w:rPr>
          <w:rFonts w:ascii="Arial" w:eastAsia="宋体" w:hAnsi="Arial" w:cs="Arial"/>
          <w:color w:val="222222"/>
          <w:kern w:val="0"/>
          <w:sz w:val="16"/>
          <w:szCs w:val="16"/>
        </w:rPr>
        <w:t>、泄压水地暖管</w:t>
      </w:r>
      <w:r w:rsidRPr="00360392">
        <w:rPr>
          <w:rFonts w:ascii="Arial" w:eastAsia="宋体" w:hAnsi="Arial" w:cs="Arial"/>
          <w:color w:val="222222"/>
          <w:kern w:val="0"/>
          <w:sz w:val="16"/>
          <w:szCs w:val="16"/>
        </w:rPr>
        <w:t>9</w:t>
      </w:r>
      <w:r w:rsidRPr="00360392">
        <w:rPr>
          <w:rFonts w:ascii="Arial" w:eastAsia="宋体" w:hAnsi="Arial" w:cs="Arial"/>
          <w:color w:val="222222"/>
          <w:kern w:val="0"/>
          <w:sz w:val="16"/>
          <w:szCs w:val="16"/>
        </w:rPr>
        <w:t>、末端</w:t>
      </w:r>
      <w:r w:rsidRPr="00360392">
        <w:rPr>
          <w:rFonts w:ascii="Arial" w:eastAsia="宋体" w:hAnsi="Arial" w:cs="Arial"/>
          <w:color w:val="222222"/>
          <w:kern w:val="0"/>
          <w:sz w:val="16"/>
          <w:szCs w:val="16"/>
        </w:rPr>
        <w:t>10</w:t>
      </w:r>
      <w:r w:rsidRPr="00360392">
        <w:rPr>
          <w:rFonts w:ascii="Arial" w:eastAsia="宋体" w:hAnsi="Arial" w:cs="Arial"/>
          <w:color w:val="222222"/>
          <w:kern w:val="0"/>
          <w:sz w:val="16"/>
          <w:szCs w:val="16"/>
        </w:rPr>
        <w:t>、末端阀门</w:t>
      </w:r>
      <w:r w:rsidRPr="00360392">
        <w:rPr>
          <w:rFonts w:ascii="Arial" w:eastAsia="宋体" w:hAnsi="Arial" w:cs="Arial"/>
          <w:color w:val="222222"/>
          <w:kern w:val="0"/>
          <w:sz w:val="16"/>
          <w:szCs w:val="16"/>
        </w:rPr>
        <w:t>11</w:t>
      </w:r>
      <w:r w:rsidRPr="00360392">
        <w:rPr>
          <w:rFonts w:ascii="Arial" w:eastAsia="宋体" w:hAnsi="Arial" w:cs="Arial"/>
          <w:color w:val="222222"/>
          <w:kern w:val="0"/>
          <w:sz w:val="16"/>
          <w:szCs w:val="16"/>
        </w:rPr>
        <w:t>、房间温控器</w:t>
      </w:r>
      <w:r w:rsidRPr="00360392">
        <w:rPr>
          <w:rFonts w:ascii="Arial" w:eastAsia="宋体" w:hAnsi="Arial" w:cs="Arial"/>
          <w:color w:val="222222"/>
          <w:kern w:val="0"/>
          <w:sz w:val="16"/>
          <w:szCs w:val="16"/>
        </w:rPr>
        <w:t>12</w:t>
      </w:r>
      <w:r w:rsidRPr="00360392">
        <w:rPr>
          <w:rFonts w:ascii="Arial" w:eastAsia="宋体" w:hAnsi="Arial" w:cs="Arial"/>
          <w:color w:val="222222"/>
          <w:kern w:val="0"/>
          <w:sz w:val="16"/>
          <w:szCs w:val="16"/>
        </w:rPr>
        <w:t>、主循环泵</w:t>
      </w:r>
      <w:r w:rsidRPr="00360392">
        <w:rPr>
          <w:rFonts w:ascii="Arial" w:eastAsia="宋体" w:hAnsi="Arial" w:cs="Arial"/>
          <w:color w:val="222222"/>
          <w:kern w:val="0"/>
          <w:sz w:val="16"/>
          <w:szCs w:val="16"/>
        </w:rPr>
        <w:t>13</w:t>
      </w:r>
      <w:r w:rsidRPr="00360392">
        <w:rPr>
          <w:rFonts w:ascii="Arial" w:eastAsia="宋体" w:hAnsi="Arial" w:cs="Arial"/>
          <w:color w:val="222222"/>
          <w:kern w:val="0"/>
          <w:sz w:val="16"/>
          <w:szCs w:val="16"/>
        </w:rPr>
        <w:t>、空调水箱</w:t>
      </w:r>
      <w:r w:rsidRPr="00360392">
        <w:rPr>
          <w:rFonts w:ascii="Arial" w:eastAsia="宋体" w:hAnsi="Arial" w:cs="Arial"/>
          <w:color w:val="222222"/>
          <w:kern w:val="0"/>
          <w:sz w:val="16"/>
          <w:szCs w:val="16"/>
        </w:rPr>
        <w:t>14</w:t>
      </w:r>
      <w:r w:rsidRPr="00360392">
        <w:rPr>
          <w:rFonts w:ascii="Arial" w:eastAsia="宋体" w:hAnsi="Arial" w:cs="Arial"/>
          <w:color w:val="222222"/>
          <w:kern w:val="0"/>
          <w:sz w:val="16"/>
          <w:szCs w:val="16"/>
        </w:rPr>
        <w:t>、止回阀</w:t>
      </w:r>
      <w:r w:rsidRPr="00360392">
        <w:rPr>
          <w:rFonts w:ascii="Arial" w:eastAsia="宋体" w:hAnsi="Arial" w:cs="Arial"/>
          <w:color w:val="222222"/>
          <w:kern w:val="0"/>
          <w:sz w:val="16"/>
          <w:szCs w:val="16"/>
        </w:rPr>
        <w:t>15</w:t>
      </w:r>
      <w:r w:rsidRPr="00360392">
        <w:rPr>
          <w:rFonts w:ascii="Arial" w:eastAsia="宋体" w:hAnsi="Arial" w:cs="Arial"/>
          <w:color w:val="222222"/>
          <w:kern w:val="0"/>
          <w:sz w:val="16"/>
          <w:szCs w:val="16"/>
        </w:rPr>
        <w:t>、太阳能集热器</w:t>
      </w:r>
      <w:r w:rsidRPr="00360392">
        <w:rPr>
          <w:rFonts w:ascii="Arial" w:eastAsia="宋体" w:hAnsi="Arial" w:cs="Arial"/>
          <w:color w:val="222222"/>
          <w:kern w:val="0"/>
          <w:sz w:val="16"/>
          <w:szCs w:val="16"/>
        </w:rPr>
        <w:t>16</w:t>
      </w:r>
      <w:r w:rsidRPr="00360392">
        <w:rPr>
          <w:rFonts w:ascii="Arial" w:eastAsia="宋体" w:hAnsi="Arial" w:cs="Arial"/>
          <w:color w:val="222222"/>
          <w:kern w:val="0"/>
          <w:sz w:val="16"/>
          <w:szCs w:val="16"/>
        </w:rPr>
        <w:t>太阳能循环泵</w:t>
      </w:r>
      <w:r w:rsidRPr="00360392">
        <w:rPr>
          <w:rFonts w:ascii="Arial" w:eastAsia="宋体" w:hAnsi="Arial" w:cs="Arial"/>
          <w:color w:val="222222"/>
          <w:kern w:val="0"/>
          <w:sz w:val="16"/>
          <w:szCs w:val="16"/>
        </w:rPr>
        <w:t>17</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[0080] </w:t>
      </w:r>
      <w:r w:rsidRPr="00360392">
        <w:rPr>
          <w:rFonts w:ascii="Arial" w:eastAsia="宋体" w:hAnsi="Arial" w:cs="Arial"/>
          <w:color w:val="222222"/>
          <w:kern w:val="0"/>
          <w:sz w:val="16"/>
          <w:szCs w:val="16"/>
        </w:rPr>
        <w:t>相同之处不再详述，不同之处在于</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联机系统中有</w:t>
      </w:r>
      <w:r w:rsidRPr="00360392">
        <w:rPr>
          <w:rFonts w:ascii="Arial" w:eastAsia="宋体" w:hAnsi="Arial" w:cs="Arial"/>
          <w:color w:val="222222"/>
          <w:kern w:val="0"/>
          <w:sz w:val="16"/>
          <w:szCs w:val="16"/>
        </w:rPr>
        <w:t>4</w:t>
      </w:r>
      <w:r w:rsidRPr="00360392">
        <w:rPr>
          <w:rFonts w:ascii="Arial" w:eastAsia="宋体" w:hAnsi="Arial" w:cs="Arial"/>
          <w:color w:val="222222"/>
          <w:kern w:val="0"/>
          <w:sz w:val="16"/>
          <w:szCs w:val="16"/>
        </w:rPr>
        <w:t>个水泵，而单机系统为</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个水泵，每个水泵都应有自己的独立回路，不能出现两个水泵串联的情况，否则要么影响流量，要么多消耗电能，因为要多开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个水泵。为了解决这个问题，本实施里再次巧用三通阀，完美实现各个功能</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为了产品的通用性，单机系统和联机系统中中心泵站的内部结构是完全一样的，特别是</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个三通阀的安装方向是完全一样，但联机系统中对三通阀的应用要求比较特殊。电动三通阀出厂后，其流通方向和通路切换规律是固定不变，其端口</w:t>
      </w:r>
      <w:r w:rsidRPr="00360392">
        <w:rPr>
          <w:rFonts w:ascii="Arial" w:eastAsia="宋体" w:hAnsi="Arial" w:cs="Arial"/>
          <w:color w:val="222222"/>
          <w:kern w:val="0"/>
          <w:sz w:val="16"/>
          <w:szCs w:val="16"/>
        </w:rPr>
        <w:t xml:space="preserve"> A</w:t>
      </w:r>
      <w:r w:rsidRPr="00360392">
        <w:rPr>
          <w:rFonts w:ascii="Arial" w:eastAsia="宋体" w:hAnsi="Arial" w:cs="Arial"/>
          <w:color w:val="222222"/>
          <w:kern w:val="0"/>
          <w:sz w:val="16"/>
          <w:szCs w:val="16"/>
        </w:rPr>
        <w:t>和</w:t>
      </w:r>
      <w:r w:rsidRPr="00360392">
        <w:rPr>
          <w:rFonts w:ascii="Arial" w:eastAsia="宋体" w:hAnsi="Arial" w:cs="Arial"/>
          <w:color w:val="222222"/>
          <w:kern w:val="0"/>
          <w:sz w:val="16"/>
          <w:szCs w:val="16"/>
        </w:rPr>
        <w:t xml:space="preserve">B </w:t>
      </w:r>
      <w:r w:rsidRPr="00360392">
        <w:rPr>
          <w:rFonts w:ascii="Arial" w:eastAsia="宋体" w:hAnsi="Arial" w:cs="Arial"/>
          <w:color w:val="222222"/>
          <w:kern w:val="0"/>
          <w:sz w:val="16"/>
          <w:szCs w:val="16"/>
        </w:rPr>
        <w:t>口不能相通，但在联机系统中，要求</w:t>
      </w:r>
      <w:r w:rsidRPr="00360392">
        <w:rPr>
          <w:rFonts w:ascii="Arial" w:eastAsia="宋体" w:hAnsi="Arial" w:cs="Arial"/>
          <w:color w:val="222222"/>
          <w:kern w:val="0"/>
          <w:sz w:val="16"/>
          <w:szCs w:val="16"/>
        </w:rPr>
        <w:t xml:space="preserve">A </w:t>
      </w:r>
      <w:r w:rsidRPr="00360392">
        <w:rPr>
          <w:rFonts w:ascii="Arial" w:eastAsia="宋体" w:hAnsi="Arial" w:cs="Arial"/>
          <w:color w:val="222222"/>
          <w:kern w:val="0"/>
          <w:sz w:val="16"/>
          <w:szCs w:val="16"/>
        </w:rPr>
        <w:t>口和</w:t>
      </w:r>
      <w:r w:rsidRPr="00360392">
        <w:rPr>
          <w:rFonts w:ascii="Arial" w:eastAsia="宋体" w:hAnsi="Arial" w:cs="Arial"/>
          <w:color w:val="222222"/>
          <w:kern w:val="0"/>
          <w:sz w:val="16"/>
          <w:szCs w:val="16"/>
        </w:rPr>
        <w:t xml:space="preserve">B </w:t>
      </w:r>
      <w:r w:rsidRPr="00360392">
        <w:rPr>
          <w:rFonts w:ascii="Arial" w:eastAsia="宋体" w:hAnsi="Arial" w:cs="Arial"/>
          <w:color w:val="222222"/>
          <w:kern w:val="0"/>
          <w:sz w:val="16"/>
          <w:szCs w:val="16"/>
        </w:rPr>
        <w:t>口连通，这样一来原来用在单机系统中的电动三通阀就不能直接应用到联机系统中去。本发明在研究了三通阀的应用特性和联机系统中三通阀的应用要求后发现，通过改变三通阀芯的初始位置，可以使得在联机系统中的三通阀</w:t>
      </w:r>
      <w:r w:rsidRPr="00360392">
        <w:rPr>
          <w:rFonts w:ascii="Arial" w:eastAsia="宋体" w:hAnsi="Arial" w:cs="Arial"/>
          <w:color w:val="222222"/>
          <w:kern w:val="0"/>
          <w:sz w:val="16"/>
          <w:szCs w:val="16"/>
        </w:rPr>
        <w:t xml:space="preserve">A </w:t>
      </w:r>
      <w:r w:rsidRPr="00360392">
        <w:rPr>
          <w:rFonts w:ascii="Arial" w:eastAsia="宋体" w:hAnsi="Arial" w:cs="Arial"/>
          <w:color w:val="222222"/>
          <w:kern w:val="0"/>
          <w:sz w:val="16"/>
          <w:szCs w:val="16"/>
        </w:rPr>
        <w:t>口和</w:t>
      </w:r>
      <w:r w:rsidRPr="00360392">
        <w:rPr>
          <w:rFonts w:ascii="Arial" w:eastAsia="宋体" w:hAnsi="Arial" w:cs="Arial"/>
          <w:color w:val="222222"/>
          <w:kern w:val="0"/>
          <w:sz w:val="16"/>
          <w:szCs w:val="16"/>
        </w:rPr>
        <w:t xml:space="preserve">B </w:t>
      </w:r>
      <w:r w:rsidRPr="00360392">
        <w:rPr>
          <w:rFonts w:ascii="Arial" w:eastAsia="宋体" w:hAnsi="Arial" w:cs="Arial"/>
          <w:color w:val="222222"/>
          <w:kern w:val="0"/>
          <w:sz w:val="16"/>
          <w:szCs w:val="16"/>
        </w:rPr>
        <w:t>口连通，相当于</w:t>
      </w:r>
      <w:r w:rsidRPr="00360392">
        <w:rPr>
          <w:rFonts w:ascii="Arial" w:eastAsia="宋体" w:hAnsi="Arial" w:cs="Arial"/>
          <w:color w:val="222222"/>
          <w:kern w:val="0"/>
          <w:sz w:val="16"/>
          <w:szCs w:val="16"/>
        </w:rPr>
        <w:t xml:space="preserve">AB </w:t>
      </w:r>
      <w:r w:rsidRPr="00360392">
        <w:rPr>
          <w:rFonts w:ascii="Arial" w:eastAsia="宋体" w:hAnsi="Arial" w:cs="Arial"/>
          <w:color w:val="222222"/>
          <w:kern w:val="0"/>
          <w:sz w:val="16"/>
          <w:szCs w:val="16"/>
        </w:rPr>
        <w:t>口和</w:t>
      </w:r>
      <w:r w:rsidRPr="00360392">
        <w:rPr>
          <w:rFonts w:ascii="Arial" w:eastAsia="宋体" w:hAnsi="Arial" w:cs="Arial"/>
          <w:color w:val="222222"/>
          <w:kern w:val="0"/>
          <w:sz w:val="16"/>
          <w:szCs w:val="16"/>
        </w:rPr>
        <w:t xml:space="preserve">A </w:t>
      </w:r>
      <w:r w:rsidRPr="00360392">
        <w:rPr>
          <w:rFonts w:ascii="Arial" w:eastAsia="宋体" w:hAnsi="Arial" w:cs="Arial"/>
          <w:color w:val="222222"/>
          <w:kern w:val="0"/>
          <w:sz w:val="16"/>
          <w:szCs w:val="16"/>
        </w:rPr>
        <w:t>口对调了位置，</w:t>
      </w:r>
      <w:r w:rsidRPr="00360392">
        <w:rPr>
          <w:rFonts w:ascii="Arial" w:eastAsia="宋体" w:hAnsi="Arial" w:cs="Arial"/>
          <w:color w:val="222222"/>
          <w:kern w:val="0"/>
          <w:sz w:val="16"/>
          <w:szCs w:val="16"/>
        </w:rPr>
        <w:t xml:space="preserve">AB </w:t>
      </w:r>
      <w:r w:rsidRPr="00360392">
        <w:rPr>
          <w:rFonts w:ascii="Arial" w:eastAsia="宋体" w:hAnsi="Arial" w:cs="Arial"/>
          <w:color w:val="222222"/>
          <w:kern w:val="0"/>
          <w:sz w:val="16"/>
          <w:szCs w:val="16"/>
        </w:rPr>
        <w:t>口为汇流口</w:t>
      </w:r>
      <w:r w:rsidRPr="00360392">
        <w:rPr>
          <w:rFonts w:ascii="Arial" w:eastAsia="宋体" w:hAnsi="Arial" w:cs="Arial"/>
          <w:color w:val="222222"/>
          <w:kern w:val="0"/>
          <w:sz w:val="16"/>
          <w:szCs w:val="16"/>
        </w:rPr>
        <w:t xml:space="preserve"> </w:t>
      </w:r>
      <w:r w:rsidRPr="00360392">
        <w:rPr>
          <w:rFonts w:ascii="Arial" w:eastAsia="宋体" w:hAnsi="Arial" w:cs="Arial"/>
          <w:color w:val="222222"/>
          <w:kern w:val="0"/>
          <w:sz w:val="16"/>
          <w:szCs w:val="16"/>
        </w:rPr>
        <w:t>；同时发现，在控制规则上，联机系统中热泵制冷制热以及太阳能辅助</w:t>
      </w:r>
      <w:r w:rsidRPr="00360392">
        <w:rPr>
          <w:rFonts w:ascii="Arial" w:eastAsia="宋体" w:hAnsi="Arial" w:cs="Arial"/>
          <w:color w:val="222222"/>
          <w:kern w:val="0"/>
          <w:sz w:val="16"/>
          <w:szCs w:val="16"/>
        </w:rPr>
        <w:lastRenderedPageBreak/>
        <w:t>采暖</w:t>
      </w:r>
      <w:r w:rsidRPr="00360392">
        <w:rPr>
          <w:rFonts w:ascii="Arial" w:eastAsia="宋体" w:hAnsi="Arial" w:cs="Arial"/>
          <w:color w:val="222222"/>
          <w:kern w:val="0"/>
          <w:sz w:val="16"/>
          <w:szCs w:val="16"/>
        </w:rPr>
        <w:t>3</w:t>
      </w:r>
      <w:r w:rsidRPr="00360392">
        <w:rPr>
          <w:rFonts w:ascii="Arial" w:eastAsia="宋体" w:hAnsi="Arial" w:cs="Arial"/>
          <w:color w:val="222222"/>
          <w:kern w:val="0"/>
          <w:sz w:val="16"/>
          <w:szCs w:val="16"/>
        </w:rPr>
        <w:t>种模式下三通阀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与单机系统中三通阀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的动作规律相同、联机系统中三通阀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与单机系统中三通阀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的动作规律相同；热泵热水模式下联机与单机对</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个三通阀的控制规则相同。因此，通过调整三通阀阀芯与线圈的初始位置，可以改变三通阀的流通方向及切换方式，同时，在联机系统中只需将三通阀</w:t>
      </w:r>
      <w:r w:rsidRPr="00360392">
        <w:rPr>
          <w:rFonts w:ascii="Arial" w:eastAsia="宋体" w:hAnsi="Arial" w:cs="Arial"/>
          <w:color w:val="222222"/>
          <w:kern w:val="0"/>
          <w:sz w:val="16"/>
          <w:szCs w:val="16"/>
        </w:rPr>
        <w:t>1</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的控制信号与单机系统中三通阀</w:t>
      </w:r>
      <w:r w:rsidRPr="00360392">
        <w:rPr>
          <w:rFonts w:ascii="Arial" w:eastAsia="宋体" w:hAnsi="Arial" w:cs="Arial"/>
          <w:color w:val="222222"/>
          <w:kern w:val="0"/>
          <w:sz w:val="16"/>
          <w:szCs w:val="16"/>
        </w:rPr>
        <w:t>1</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的控制信号对调，就可完全实现各功能模式下对三通阀</w:t>
      </w:r>
      <w:r w:rsidRPr="00360392">
        <w:rPr>
          <w:rFonts w:ascii="Arial" w:eastAsia="宋体" w:hAnsi="Arial" w:cs="Arial"/>
          <w:color w:val="222222"/>
          <w:kern w:val="0"/>
          <w:sz w:val="16"/>
          <w:szCs w:val="16"/>
        </w:rPr>
        <w:t>1</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的使用要求。</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[0081] </w:t>
      </w:r>
      <w:r w:rsidRPr="00360392">
        <w:rPr>
          <w:rFonts w:ascii="Arial" w:eastAsia="宋体" w:hAnsi="Arial" w:cs="Arial"/>
          <w:color w:val="222222"/>
          <w:kern w:val="0"/>
          <w:sz w:val="16"/>
          <w:szCs w:val="16"/>
        </w:rPr>
        <w:t>以下简单说明联机系统中各模式的工作流程，由于在原理上与单机系统相同，因此以下说明中不再赘述工作原理，仅就关键部件的工作状态及载冷或者载热剂循环流程作出说明</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[0082] 1</w:t>
      </w:r>
      <w:r w:rsidRPr="00360392">
        <w:rPr>
          <w:rFonts w:ascii="Arial" w:eastAsia="宋体" w:hAnsi="Arial" w:cs="Arial"/>
          <w:color w:val="222222"/>
          <w:kern w:val="0"/>
          <w:sz w:val="16"/>
          <w:szCs w:val="16"/>
        </w:rPr>
        <w:t>、太阳能热水模式</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[0083] </w:t>
      </w:r>
      <w:r w:rsidRPr="00360392">
        <w:rPr>
          <w:rFonts w:ascii="Arial" w:eastAsia="宋体" w:hAnsi="Arial" w:cs="Arial"/>
          <w:color w:val="222222"/>
          <w:kern w:val="0"/>
          <w:sz w:val="16"/>
          <w:szCs w:val="16"/>
        </w:rPr>
        <w:t>太阳能泵状态</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运转</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[0084]</w:t>
      </w:r>
      <w:r w:rsidRPr="00360392">
        <w:rPr>
          <w:rFonts w:ascii="Arial" w:eastAsia="宋体" w:hAnsi="Arial" w:cs="Arial"/>
          <w:color w:val="222222"/>
          <w:kern w:val="0"/>
          <w:sz w:val="16"/>
          <w:szCs w:val="16"/>
        </w:rPr>
        <w:t>介质循环流程</w:t>
      </w:r>
      <w:r w:rsidRPr="00360392">
        <w:rPr>
          <w:rFonts w:ascii="Arial" w:eastAsia="宋体" w:hAnsi="Arial" w:cs="Arial"/>
          <w:color w:val="222222"/>
          <w:kern w:val="0"/>
          <w:sz w:val="16"/>
          <w:szCs w:val="16"/>
        </w:rPr>
        <w:t>:p29-p30-p31-p32-p29</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[0085] 2</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主机</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热泵热水模式</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[0086]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:AB-A</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通电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[0087]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:A-AB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通电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[0088] </w:t>
      </w:r>
      <w:r w:rsidRPr="00360392">
        <w:rPr>
          <w:rFonts w:ascii="Arial" w:eastAsia="宋体" w:hAnsi="Arial" w:cs="Arial"/>
          <w:color w:val="222222"/>
          <w:kern w:val="0"/>
          <w:sz w:val="16"/>
          <w:szCs w:val="16"/>
        </w:rPr>
        <w:t>热水泵</w:t>
      </w:r>
      <w:r w:rsidRPr="00360392">
        <w:rPr>
          <w:rFonts w:ascii="Arial" w:eastAsia="宋体" w:hAnsi="Arial" w:cs="Arial"/>
          <w:color w:val="222222"/>
          <w:kern w:val="0"/>
          <w:sz w:val="16"/>
          <w:szCs w:val="16"/>
        </w:rPr>
        <w:t>A</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运转</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[0089] </w:t>
      </w:r>
      <w:r w:rsidRPr="00360392">
        <w:rPr>
          <w:rFonts w:ascii="Arial" w:eastAsia="宋体" w:hAnsi="Arial" w:cs="Arial"/>
          <w:color w:val="222222"/>
          <w:kern w:val="0"/>
          <w:sz w:val="16"/>
          <w:szCs w:val="16"/>
        </w:rPr>
        <w:t>热水泵</w:t>
      </w:r>
      <w:r w:rsidRPr="00360392">
        <w:rPr>
          <w:rFonts w:ascii="Arial" w:eastAsia="宋体" w:hAnsi="Arial" w:cs="Arial"/>
          <w:color w:val="222222"/>
          <w:kern w:val="0"/>
          <w:sz w:val="16"/>
          <w:szCs w:val="16"/>
        </w:rPr>
        <w:t>B</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运转</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[0090]</w:t>
      </w:r>
      <w:r w:rsidRPr="00360392">
        <w:rPr>
          <w:rFonts w:ascii="Arial" w:eastAsia="宋体" w:hAnsi="Arial" w:cs="Arial"/>
          <w:color w:val="222222"/>
          <w:kern w:val="0"/>
          <w:sz w:val="16"/>
          <w:szCs w:val="16"/>
        </w:rPr>
        <w:t>主机侧热水循环流程</w:t>
      </w:r>
      <w:r w:rsidRPr="00360392">
        <w:rPr>
          <w:rFonts w:ascii="Arial" w:eastAsia="宋体" w:hAnsi="Arial" w:cs="Arial"/>
          <w:color w:val="222222"/>
          <w:kern w:val="0"/>
          <w:sz w:val="16"/>
          <w:szCs w:val="16"/>
        </w:rPr>
        <w:t>:pl-p2-p4-p5-p7-p8-p9-pl0-pl</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[0091] </w:t>
      </w:r>
      <w:r w:rsidRPr="00360392">
        <w:rPr>
          <w:rFonts w:ascii="Arial" w:eastAsia="宋体" w:hAnsi="Arial" w:cs="Arial"/>
          <w:color w:val="222222"/>
          <w:kern w:val="0"/>
          <w:sz w:val="16"/>
          <w:szCs w:val="16"/>
        </w:rPr>
        <w:t>水箱侧热水循环流程</w:t>
      </w:r>
      <w:r w:rsidRPr="00360392">
        <w:rPr>
          <w:rFonts w:ascii="Arial" w:eastAsia="宋体" w:hAnsi="Arial" w:cs="Arial"/>
          <w:color w:val="222222"/>
          <w:kern w:val="0"/>
          <w:sz w:val="16"/>
          <w:szCs w:val="16"/>
        </w:rPr>
        <w:t>:p27-p28-p25-p26-p27</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[0092] 3</w:t>
      </w:r>
      <w:r w:rsidRPr="00360392">
        <w:rPr>
          <w:rFonts w:ascii="Arial" w:eastAsia="宋体" w:hAnsi="Arial" w:cs="Arial"/>
          <w:color w:val="222222"/>
          <w:kern w:val="0"/>
          <w:sz w:val="16"/>
          <w:szCs w:val="16"/>
        </w:rPr>
        <w:t>、主机、子机同时制冷</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或制热</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模式</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[0093]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:B-AB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断电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[0094]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:A-AB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通电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[0095] </w:t>
      </w:r>
      <w:r w:rsidRPr="00360392">
        <w:rPr>
          <w:rFonts w:ascii="Arial" w:eastAsia="宋体" w:hAnsi="Arial" w:cs="Arial"/>
          <w:color w:val="222222"/>
          <w:kern w:val="0"/>
          <w:sz w:val="16"/>
          <w:szCs w:val="16"/>
        </w:rPr>
        <w:t>具体参见图</w:t>
      </w:r>
      <w:r w:rsidRPr="00360392">
        <w:rPr>
          <w:rFonts w:ascii="Arial" w:eastAsia="宋体" w:hAnsi="Arial" w:cs="Arial"/>
          <w:color w:val="222222"/>
          <w:kern w:val="0"/>
          <w:sz w:val="16"/>
          <w:szCs w:val="16"/>
        </w:rPr>
        <w:t>6</w:t>
      </w:r>
      <w:r w:rsidRPr="00360392">
        <w:rPr>
          <w:rFonts w:ascii="Arial" w:eastAsia="宋体" w:hAnsi="Arial" w:cs="Arial"/>
          <w:color w:val="222222"/>
          <w:kern w:val="0"/>
          <w:sz w:val="16"/>
          <w:szCs w:val="16"/>
        </w:rPr>
        <w:t>的联机系统主机、子机同时运行模式下的水路流程图。</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[0096] 4</w:t>
      </w:r>
      <w:r w:rsidRPr="00360392">
        <w:rPr>
          <w:rFonts w:ascii="Arial" w:eastAsia="宋体" w:hAnsi="Arial" w:cs="Arial"/>
          <w:color w:val="222222"/>
          <w:kern w:val="0"/>
          <w:sz w:val="16"/>
          <w:szCs w:val="16"/>
        </w:rPr>
        <w:t>、太阳能采暖模式</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[0097]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I</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:A-AB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通电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[0098] </w:t>
      </w:r>
      <w:r w:rsidRPr="00360392">
        <w:rPr>
          <w:rFonts w:ascii="Arial" w:eastAsia="宋体" w:hAnsi="Arial" w:cs="Arial"/>
          <w:color w:val="222222"/>
          <w:kern w:val="0"/>
          <w:sz w:val="16"/>
          <w:szCs w:val="16"/>
        </w:rPr>
        <w:t>三通阀</w:t>
      </w:r>
      <w:r w:rsidRPr="00360392">
        <w:rPr>
          <w:rFonts w:ascii="Arial" w:eastAsia="宋体" w:hAnsi="Arial" w:cs="Arial"/>
          <w:color w:val="222222"/>
          <w:kern w:val="0"/>
          <w:sz w:val="16"/>
          <w:szCs w:val="16"/>
        </w:rPr>
        <w:t>2</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:B-AB</w:t>
      </w:r>
      <w:r w:rsidRPr="00360392">
        <w:rPr>
          <w:rFonts w:ascii="Arial" w:eastAsia="宋体" w:hAnsi="Arial" w:cs="Arial"/>
          <w:color w:val="222222"/>
          <w:kern w:val="0"/>
          <w:sz w:val="16"/>
          <w:szCs w:val="16"/>
        </w:rPr>
        <w:t>连通</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断电</w:t>
      </w:r>
      <w:r w:rsidRPr="00360392">
        <w:rPr>
          <w:rFonts w:ascii="Arial" w:eastAsia="宋体" w:hAnsi="Arial" w:cs="Arial"/>
          <w:color w:val="222222"/>
          <w:kern w:val="0"/>
          <w:sz w:val="16"/>
          <w:szCs w:val="16"/>
        </w:rPr>
        <w:t>)</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[0099] </w:t>
      </w:r>
      <w:r w:rsidRPr="00360392">
        <w:rPr>
          <w:rFonts w:ascii="Arial" w:eastAsia="宋体" w:hAnsi="Arial" w:cs="Arial"/>
          <w:color w:val="222222"/>
          <w:kern w:val="0"/>
          <w:sz w:val="16"/>
          <w:szCs w:val="16"/>
        </w:rPr>
        <w:t>热水泵</w:t>
      </w:r>
      <w:r w:rsidRPr="00360392">
        <w:rPr>
          <w:rFonts w:ascii="Arial" w:eastAsia="宋体" w:hAnsi="Arial" w:cs="Arial"/>
          <w:color w:val="222222"/>
          <w:kern w:val="0"/>
          <w:sz w:val="16"/>
          <w:szCs w:val="16"/>
        </w:rPr>
        <w:t>B</w:t>
      </w:r>
      <w:r w:rsidRPr="00360392">
        <w:rPr>
          <w:rFonts w:ascii="Arial" w:eastAsia="宋体" w:hAnsi="Arial" w:cs="Arial"/>
          <w:color w:val="222222"/>
          <w:kern w:val="0"/>
          <w:sz w:val="16"/>
          <w:szCs w:val="16"/>
        </w:rPr>
        <w:t>状态</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运转</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[0100] </w:t>
      </w:r>
      <w:r w:rsidRPr="00360392">
        <w:rPr>
          <w:rFonts w:ascii="Arial" w:eastAsia="宋体" w:hAnsi="Arial" w:cs="Arial"/>
          <w:color w:val="222222"/>
          <w:kern w:val="0"/>
          <w:sz w:val="16"/>
          <w:szCs w:val="16"/>
        </w:rPr>
        <w:t>主循环泵状态</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运转</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t xml:space="preserve">[0101] </w:t>
      </w:r>
      <w:r w:rsidRPr="00360392">
        <w:rPr>
          <w:rFonts w:ascii="Arial" w:eastAsia="宋体" w:hAnsi="Arial" w:cs="Arial"/>
          <w:color w:val="222222"/>
          <w:kern w:val="0"/>
          <w:sz w:val="16"/>
          <w:szCs w:val="16"/>
        </w:rPr>
        <w:t>水箱侧热水循环流程</w:t>
      </w:r>
      <w:r w:rsidRPr="00360392">
        <w:rPr>
          <w:rFonts w:ascii="Arial" w:eastAsia="宋体" w:hAnsi="Arial" w:cs="Arial"/>
          <w:color w:val="222222"/>
          <w:kern w:val="0"/>
          <w:sz w:val="16"/>
          <w:szCs w:val="16"/>
        </w:rPr>
        <w:t>:p27-p28-p25-p26-p27</w:t>
      </w:r>
    </w:p>
    <w:p w:rsidR="00360392" w:rsidRPr="00360392" w:rsidRDefault="00360392" w:rsidP="00360392">
      <w:pPr>
        <w:widowControl/>
        <w:spacing w:before="100" w:beforeAutospacing="1" w:after="100" w:afterAutospacing="1"/>
        <w:jc w:val="left"/>
        <w:rPr>
          <w:rFonts w:ascii="Arial" w:eastAsia="宋体" w:hAnsi="Arial" w:cs="Arial"/>
          <w:color w:val="222222"/>
          <w:kern w:val="0"/>
          <w:sz w:val="16"/>
          <w:szCs w:val="16"/>
        </w:rPr>
      </w:pPr>
      <w:r w:rsidRPr="00360392">
        <w:rPr>
          <w:rFonts w:ascii="Arial" w:eastAsia="宋体" w:hAnsi="Arial" w:cs="Arial"/>
          <w:color w:val="222222"/>
          <w:kern w:val="0"/>
          <w:sz w:val="16"/>
          <w:szCs w:val="16"/>
        </w:rPr>
        <w:lastRenderedPageBreak/>
        <w:t xml:space="preserve">[0102] </w:t>
      </w:r>
      <w:r w:rsidRPr="00360392">
        <w:rPr>
          <w:rFonts w:ascii="Arial" w:eastAsia="宋体" w:hAnsi="Arial" w:cs="Arial"/>
          <w:color w:val="222222"/>
          <w:kern w:val="0"/>
          <w:sz w:val="16"/>
          <w:szCs w:val="16"/>
        </w:rPr>
        <w:t>主机侧热水循环流程参见图</w:t>
      </w:r>
      <w:r w:rsidRPr="00360392">
        <w:rPr>
          <w:rFonts w:ascii="Arial" w:eastAsia="宋体" w:hAnsi="Arial" w:cs="Arial"/>
          <w:color w:val="222222"/>
          <w:kern w:val="0"/>
          <w:sz w:val="16"/>
          <w:szCs w:val="16"/>
        </w:rPr>
        <w:t>7</w:t>
      </w:r>
      <w:r w:rsidRPr="00360392">
        <w:rPr>
          <w:rFonts w:ascii="Arial" w:eastAsia="宋体" w:hAnsi="Arial" w:cs="Arial"/>
          <w:color w:val="222222"/>
          <w:kern w:val="0"/>
          <w:sz w:val="16"/>
          <w:szCs w:val="16"/>
        </w:rPr>
        <w:t>的联机系统太阳能采暖模式下主机</w:t>
      </w:r>
      <w:r w:rsidRPr="00360392">
        <w:rPr>
          <w:rFonts w:ascii="Arial" w:eastAsia="宋体" w:hAnsi="Arial" w:cs="Arial"/>
          <w:color w:val="222222"/>
          <w:kern w:val="0"/>
          <w:sz w:val="16"/>
          <w:szCs w:val="16"/>
        </w:rPr>
        <w:t>-</w:t>
      </w:r>
      <w:r w:rsidRPr="00360392">
        <w:rPr>
          <w:rFonts w:ascii="Arial" w:eastAsia="宋体" w:hAnsi="Arial" w:cs="Arial"/>
          <w:color w:val="222222"/>
          <w:kern w:val="0"/>
          <w:sz w:val="16"/>
          <w:szCs w:val="16"/>
        </w:rPr>
        <w:t>末端侧水路流程图。</w:t>
      </w:r>
    </w:p>
    <w:p w:rsidR="00EF6C93" w:rsidRPr="00360392" w:rsidRDefault="00EF6C93" w:rsidP="00360392"/>
    <w:sectPr w:rsidR="00EF6C93" w:rsidRPr="00360392" w:rsidSect="007551C7">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9EF" w:rsidRDefault="004479EF" w:rsidP="00AA6442">
      <w:r>
        <w:separator/>
      </w:r>
    </w:p>
  </w:endnote>
  <w:endnote w:type="continuationSeparator" w:id="1">
    <w:p w:rsidR="004479EF" w:rsidRDefault="004479EF" w:rsidP="00AA6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9EF" w:rsidRDefault="004479EF" w:rsidP="00AA6442">
      <w:r>
        <w:separator/>
      </w:r>
    </w:p>
  </w:footnote>
  <w:footnote w:type="continuationSeparator" w:id="1">
    <w:p w:rsidR="004479EF" w:rsidRDefault="004479EF" w:rsidP="00AA6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71" w:rsidRDefault="00F40771">
    <w:pPr>
      <w:pStyle w:val="a3"/>
    </w:pPr>
    <w:r>
      <w:rPr>
        <w:rFonts w:hint="eastAsia"/>
      </w:rPr>
      <w:t xml:space="preserve">www.bjht.com.c </w:t>
    </w:r>
    <w:r>
      <w:rPr>
        <w:rFonts w:hint="eastAsia"/>
      </w:rPr>
      <w:t>北京红塔地暖公司</w:t>
    </w:r>
  </w:p>
  <w:p w:rsidR="00F40771" w:rsidRDefault="00F407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9D0"/>
    <w:multiLevelType w:val="multilevel"/>
    <w:tmpl w:val="CFBC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A2A34"/>
    <w:multiLevelType w:val="multilevel"/>
    <w:tmpl w:val="783A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76717"/>
    <w:multiLevelType w:val="multilevel"/>
    <w:tmpl w:val="651E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E5976"/>
    <w:multiLevelType w:val="multilevel"/>
    <w:tmpl w:val="8E60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440F2"/>
    <w:multiLevelType w:val="multilevel"/>
    <w:tmpl w:val="9C60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51E46"/>
    <w:multiLevelType w:val="multilevel"/>
    <w:tmpl w:val="450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E4681"/>
    <w:multiLevelType w:val="multilevel"/>
    <w:tmpl w:val="F262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566FD"/>
    <w:multiLevelType w:val="multilevel"/>
    <w:tmpl w:val="7346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749FD"/>
    <w:multiLevelType w:val="multilevel"/>
    <w:tmpl w:val="780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975577"/>
    <w:multiLevelType w:val="multilevel"/>
    <w:tmpl w:val="000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4C4FBB"/>
    <w:multiLevelType w:val="multilevel"/>
    <w:tmpl w:val="DDC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227387"/>
    <w:multiLevelType w:val="multilevel"/>
    <w:tmpl w:val="82D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D2427"/>
    <w:multiLevelType w:val="multilevel"/>
    <w:tmpl w:val="633A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AB5E84"/>
    <w:multiLevelType w:val="multilevel"/>
    <w:tmpl w:val="91DE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4D4BBA"/>
    <w:multiLevelType w:val="multilevel"/>
    <w:tmpl w:val="E2E8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D6B8B"/>
    <w:multiLevelType w:val="multilevel"/>
    <w:tmpl w:val="25C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A77550"/>
    <w:multiLevelType w:val="multilevel"/>
    <w:tmpl w:val="865A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886488"/>
    <w:multiLevelType w:val="multilevel"/>
    <w:tmpl w:val="EFD4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7D4E55"/>
    <w:multiLevelType w:val="multilevel"/>
    <w:tmpl w:val="C490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D90213"/>
    <w:multiLevelType w:val="multilevel"/>
    <w:tmpl w:val="863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E4359A"/>
    <w:multiLevelType w:val="multilevel"/>
    <w:tmpl w:val="2958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B440BD"/>
    <w:multiLevelType w:val="multilevel"/>
    <w:tmpl w:val="BCDA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4"/>
  </w:num>
  <w:num w:numId="4">
    <w:abstractNumId w:val="10"/>
  </w:num>
  <w:num w:numId="5">
    <w:abstractNumId w:val="16"/>
  </w:num>
  <w:num w:numId="6">
    <w:abstractNumId w:val="17"/>
  </w:num>
  <w:num w:numId="7">
    <w:abstractNumId w:val="15"/>
  </w:num>
  <w:num w:numId="8">
    <w:abstractNumId w:val="6"/>
  </w:num>
  <w:num w:numId="9">
    <w:abstractNumId w:val="4"/>
  </w:num>
  <w:num w:numId="10">
    <w:abstractNumId w:val="21"/>
  </w:num>
  <w:num w:numId="11">
    <w:abstractNumId w:val="12"/>
  </w:num>
  <w:num w:numId="12">
    <w:abstractNumId w:val="5"/>
  </w:num>
  <w:num w:numId="13">
    <w:abstractNumId w:val="7"/>
  </w:num>
  <w:num w:numId="14">
    <w:abstractNumId w:val="11"/>
  </w:num>
  <w:num w:numId="15">
    <w:abstractNumId w:val="0"/>
  </w:num>
  <w:num w:numId="16">
    <w:abstractNumId w:val="2"/>
  </w:num>
  <w:num w:numId="17">
    <w:abstractNumId w:val="8"/>
  </w:num>
  <w:num w:numId="18">
    <w:abstractNumId w:val="20"/>
  </w:num>
  <w:num w:numId="19">
    <w:abstractNumId w:val="18"/>
  </w:num>
  <w:num w:numId="20">
    <w:abstractNumId w:val="3"/>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6442"/>
    <w:rsid w:val="00360392"/>
    <w:rsid w:val="004479EF"/>
    <w:rsid w:val="007551C7"/>
    <w:rsid w:val="008466F7"/>
    <w:rsid w:val="00874C89"/>
    <w:rsid w:val="00A5617E"/>
    <w:rsid w:val="00AA6442"/>
    <w:rsid w:val="00EF6C93"/>
    <w:rsid w:val="00F40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C7"/>
    <w:pPr>
      <w:widowControl w:val="0"/>
      <w:jc w:val="both"/>
    </w:pPr>
  </w:style>
  <w:style w:type="paragraph" w:styleId="3">
    <w:name w:val="heading 3"/>
    <w:basedOn w:val="a"/>
    <w:link w:val="3Char"/>
    <w:uiPriority w:val="9"/>
    <w:qFormat/>
    <w:rsid w:val="00AA64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442"/>
    <w:rPr>
      <w:sz w:val="18"/>
      <w:szCs w:val="18"/>
    </w:rPr>
  </w:style>
  <w:style w:type="paragraph" w:styleId="a4">
    <w:name w:val="footer"/>
    <w:basedOn w:val="a"/>
    <w:link w:val="Char0"/>
    <w:uiPriority w:val="99"/>
    <w:semiHidden/>
    <w:unhideWhenUsed/>
    <w:rsid w:val="00AA64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6442"/>
    <w:rPr>
      <w:sz w:val="18"/>
      <w:szCs w:val="18"/>
    </w:rPr>
  </w:style>
  <w:style w:type="character" w:customStyle="1" w:styleId="3Char">
    <w:name w:val="标题 3 Char"/>
    <w:basedOn w:val="a0"/>
    <w:link w:val="3"/>
    <w:uiPriority w:val="9"/>
    <w:rsid w:val="00AA6442"/>
    <w:rPr>
      <w:rFonts w:ascii="宋体" w:eastAsia="宋体" w:hAnsi="宋体" w:cs="宋体"/>
      <w:b/>
      <w:bCs/>
      <w:kern w:val="0"/>
      <w:sz w:val="27"/>
      <w:szCs w:val="27"/>
    </w:rPr>
  </w:style>
  <w:style w:type="character" w:customStyle="1" w:styleId="dfprrmjg">
    <w:name w:val="df_prrm_jg"/>
    <w:basedOn w:val="a0"/>
    <w:rsid w:val="00AA6442"/>
  </w:style>
  <w:style w:type="character" w:customStyle="1" w:styleId="apple-converted-space">
    <w:name w:val="apple-converted-space"/>
    <w:basedOn w:val="a0"/>
    <w:rsid w:val="00AA6442"/>
  </w:style>
  <w:style w:type="character" w:customStyle="1" w:styleId="dfprrmjg1">
    <w:name w:val="df_prrm_jg1"/>
    <w:basedOn w:val="a0"/>
    <w:rsid w:val="00AA6442"/>
  </w:style>
  <w:style w:type="character" w:customStyle="1" w:styleId="bigj">
    <w:name w:val="bigj"/>
    <w:basedOn w:val="a0"/>
    <w:rsid w:val="00AA6442"/>
  </w:style>
  <w:style w:type="character" w:styleId="a5">
    <w:name w:val="Strong"/>
    <w:basedOn w:val="a0"/>
    <w:uiPriority w:val="22"/>
    <w:qFormat/>
    <w:rsid w:val="00AA6442"/>
    <w:rPr>
      <w:b/>
      <w:bCs/>
    </w:rPr>
  </w:style>
  <w:style w:type="paragraph" w:styleId="a6">
    <w:name w:val="Balloon Text"/>
    <w:basedOn w:val="a"/>
    <w:link w:val="Char1"/>
    <w:uiPriority w:val="99"/>
    <w:semiHidden/>
    <w:unhideWhenUsed/>
    <w:rsid w:val="00AA6442"/>
    <w:rPr>
      <w:sz w:val="18"/>
      <w:szCs w:val="18"/>
    </w:rPr>
  </w:style>
  <w:style w:type="character" w:customStyle="1" w:styleId="Char1">
    <w:name w:val="批注框文本 Char"/>
    <w:basedOn w:val="a0"/>
    <w:link w:val="a6"/>
    <w:uiPriority w:val="99"/>
    <w:semiHidden/>
    <w:rsid w:val="00AA6442"/>
    <w:rPr>
      <w:sz w:val="18"/>
      <w:szCs w:val="18"/>
    </w:rPr>
  </w:style>
  <w:style w:type="paragraph" w:styleId="a7">
    <w:name w:val="Normal (Web)"/>
    <w:basedOn w:val="a"/>
    <w:uiPriority w:val="99"/>
    <w:semiHidden/>
    <w:unhideWhenUsed/>
    <w:rsid w:val="003603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436885">
      <w:bodyDiv w:val="1"/>
      <w:marLeft w:val="0"/>
      <w:marRight w:val="0"/>
      <w:marTop w:val="0"/>
      <w:marBottom w:val="0"/>
      <w:divBdr>
        <w:top w:val="none" w:sz="0" w:space="0" w:color="auto"/>
        <w:left w:val="none" w:sz="0" w:space="0" w:color="auto"/>
        <w:bottom w:val="none" w:sz="0" w:space="0" w:color="auto"/>
        <w:right w:val="none" w:sz="0" w:space="0" w:color="auto"/>
      </w:divBdr>
      <w:divsChild>
        <w:div w:id="119959610">
          <w:marLeft w:val="0"/>
          <w:marRight w:val="0"/>
          <w:marTop w:val="136"/>
          <w:marBottom w:val="0"/>
          <w:divBdr>
            <w:top w:val="none" w:sz="0" w:space="0" w:color="auto"/>
            <w:left w:val="none" w:sz="0" w:space="0" w:color="auto"/>
            <w:bottom w:val="none" w:sz="0" w:space="0" w:color="auto"/>
            <w:right w:val="none" w:sz="0" w:space="0" w:color="auto"/>
          </w:divBdr>
        </w:div>
        <w:div w:id="1907107299">
          <w:marLeft w:val="435"/>
          <w:marRight w:val="0"/>
          <w:marTop w:val="136"/>
          <w:marBottom w:val="0"/>
          <w:divBdr>
            <w:top w:val="none" w:sz="0" w:space="0" w:color="auto"/>
            <w:left w:val="none" w:sz="0" w:space="0" w:color="auto"/>
            <w:bottom w:val="none" w:sz="0" w:space="0" w:color="auto"/>
            <w:right w:val="none" w:sz="0" w:space="0" w:color="auto"/>
          </w:divBdr>
        </w:div>
        <w:div w:id="1224681831">
          <w:marLeft w:val="435"/>
          <w:marRight w:val="0"/>
          <w:marTop w:val="136"/>
          <w:marBottom w:val="0"/>
          <w:divBdr>
            <w:top w:val="none" w:sz="0" w:space="0" w:color="auto"/>
            <w:left w:val="none" w:sz="0" w:space="0" w:color="auto"/>
            <w:bottom w:val="none" w:sz="0" w:space="0" w:color="auto"/>
            <w:right w:val="none" w:sz="0" w:space="0" w:color="auto"/>
          </w:divBdr>
        </w:div>
        <w:div w:id="171190255">
          <w:marLeft w:val="0"/>
          <w:marRight w:val="0"/>
          <w:marTop w:val="136"/>
          <w:marBottom w:val="0"/>
          <w:divBdr>
            <w:top w:val="none" w:sz="0" w:space="0" w:color="auto"/>
            <w:left w:val="none" w:sz="0" w:space="0" w:color="auto"/>
            <w:bottom w:val="none" w:sz="0" w:space="0" w:color="auto"/>
            <w:right w:val="none" w:sz="0" w:space="0" w:color="auto"/>
          </w:divBdr>
        </w:div>
        <w:div w:id="521406474">
          <w:marLeft w:val="435"/>
          <w:marRight w:val="0"/>
          <w:marTop w:val="136"/>
          <w:marBottom w:val="0"/>
          <w:divBdr>
            <w:top w:val="none" w:sz="0" w:space="0" w:color="auto"/>
            <w:left w:val="none" w:sz="0" w:space="0" w:color="auto"/>
            <w:bottom w:val="none" w:sz="0" w:space="0" w:color="auto"/>
            <w:right w:val="none" w:sz="0" w:space="0" w:color="auto"/>
          </w:divBdr>
        </w:div>
        <w:div w:id="708527726">
          <w:marLeft w:val="435"/>
          <w:marRight w:val="0"/>
          <w:marTop w:val="136"/>
          <w:marBottom w:val="0"/>
          <w:divBdr>
            <w:top w:val="none" w:sz="0" w:space="0" w:color="auto"/>
            <w:left w:val="none" w:sz="0" w:space="0" w:color="auto"/>
            <w:bottom w:val="none" w:sz="0" w:space="0" w:color="auto"/>
            <w:right w:val="none" w:sz="0" w:space="0" w:color="auto"/>
          </w:divBdr>
        </w:div>
      </w:divsChild>
    </w:div>
    <w:div w:id="1887062588">
      <w:bodyDiv w:val="1"/>
      <w:marLeft w:val="0"/>
      <w:marRight w:val="0"/>
      <w:marTop w:val="0"/>
      <w:marBottom w:val="0"/>
      <w:divBdr>
        <w:top w:val="none" w:sz="0" w:space="0" w:color="auto"/>
        <w:left w:val="none" w:sz="0" w:space="0" w:color="auto"/>
        <w:bottom w:val="none" w:sz="0" w:space="0" w:color="auto"/>
        <w:right w:val="none" w:sz="0" w:space="0" w:color="auto"/>
      </w:divBdr>
      <w:divsChild>
        <w:div w:id="928611788">
          <w:marLeft w:val="0"/>
          <w:marRight w:val="0"/>
          <w:marTop w:val="136"/>
          <w:marBottom w:val="0"/>
          <w:divBdr>
            <w:top w:val="none" w:sz="0" w:space="0" w:color="auto"/>
            <w:left w:val="none" w:sz="0" w:space="0" w:color="auto"/>
            <w:bottom w:val="none" w:sz="0" w:space="0" w:color="auto"/>
            <w:right w:val="none" w:sz="0" w:space="0" w:color="auto"/>
          </w:divBdr>
        </w:div>
        <w:div w:id="1333142329">
          <w:marLeft w:val="435"/>
          <w:marRight w:val="0"/>
          <w:marTop w:val="136"/>
          <w:marBottom w:val="0"/>
          <w:divBdr>
            <w:top w:val="none" w:sz="0" w:space="0" w:color="auto"/>
            <w:left w:val="none" w:sz="0" w:space="0" w:color="auto"/>
            <w:bottom w:val="none" w:sz="0" w:space="0" w:color="auto"/>
            <w:right w:val="none" w:sz="0" w:space="0" w:color="auto"/>
          </w:divBdr>
        </w:div>
        <w:div w:id="1307272594">
          <w:marLeft w:val="435"/>
          <w:marRight w:val="0"/>
          <w:marTop w:val="136"/>
          <w:marBottom w:val="0"/>
          <w:divBdr>
            <w:top w:val="none" w:sz="0" w:space="0" w:color="auto"/>
            <w:left w:val="none" w:sz="0" w:space="0" w:color="auto"/>
            <w:bottom w:val="none" w:sz="0" w:space="0" w:color="auto"/>
            <w:right w:val="none" w:sz="0" w:space="0" w:color="auto"/>
          </w:divBdr>
        </w:div>
        <w:div w:id="1075132451">
          <w:marLeft w:val="0"/>
          <w:marRight w:val="0"/>
          <w:marTop w:val="136"/>
          <w:marBottom w:val="0"/>
          <w:divBdr>
            <w:top w:val="none" w:sz="0" w:space="0" w:color="auto"/>
            <w:left w:val="none" w:sz="0" w:space="0" w:color="auto"/>
            <w:bottom w:val="none" w:sz="0" w:space="0" w:color="auto"/>
            <w:right w:val="none" w:sz="0" w:space="0" w:color="auto"/>
          </w:divBdr>
        </w:div>
        <w:div w:id="1707825468">
          <w:marLeft w:val="0"/>
          <w:marRight w:val="0"/>
          <w:marTop w:val="136"/>
          <w:marBottom w:val="0"/>
          <w:divBdr>
            <w:top w:val="none" w:sz="0" w:space="0" w:color="auto"/>
            <w:left w:val="none" w:sz="0" w:space="0" w:color="auto"/>
            <w:bottom w:val="none" w:sz="0" w:space="0" w:color="auto"/>
            <w:right w:val="none" w:sz="0" w:space="0" w:color="auto"/>
          </w:divBdr>
        </w:div>
        <w:div w:id="1053851004">
          <w:marLeft w:val="435"/>
          <w:marRight w:val="0"/>
          <w:marTop w:val="136"/>
          <w:marBottom w:val="0"/>
          <w:divBdr>
            <w:top w:val="none" w:sz="0" w:space="0" w:color="auto"/>
            <w:left w:val="none" w:sz="0" w:space="0" w:color="auto"/>
            <w:bottom w:val="none" w:sz="0" w:space="0" w:color="auto"/>
            <w:right w:val="none" w:sz="0" w:space="0" w:color="auto"/>
          </w:divBdr>
        </w:div>
        <w:div w:id="247153344">
          <w:marLeft w:val="435"/>
          <w:marRight w:val="0"/>
          <w:marTop w:val="136"/>
          <w:marBottom w:val="0"/>
          <w:divBdr>
            <w:top w:val="none" w:sz="0" w:space="0" w:color="auto"/>
            <w:left w:val="none" w:sz="0" w:space="0" w:color="auto"/>
            <w:bottom w:val="none" w:sz="0" w:space="0" w:color="auto"/>
            <w:right w:val="none" w:sz="0" w:space="0" w:color="auto"/>
          </w:divBdr>
        </w:div>
        <w:div w:id="1638299133">
          <w:marLeft w:val="0"/>
          <w:marRight w:val="0"/>
          <w:marTop w:val="136"/>
          <w:marBottom w:val="0"/>
          <w:divBdr>
            <w:top w:val="none" w:sz="0" w:space="0" w:color="auto"/>
            <w:left w:val="none" w:sz="0" w:space="0" w:color="auto"/>
            <w:bottom w:val="none" w:sz="0" w:space="0" w:color="auto"/>
            <w:right w:val="none" w:sz="0" w:space="0" w:color="auto"/>
          </w:divBdr>
        </w:div>
        <w:div w:id="364716466">
          <w:marLeft w:val="0"/>
          <w:marRight w:val="0"/>
          <w:marTop w:val="136"/>
          <w:marBottom w:val="0"/>
          <w:divBdr>
            <w:top w:val="none" w:sz="0" w:space="0" w:color="auto"/>
            <w:left w:val="none" w:sz="0" w:space="0" w:color="auto"/>
            <w:bottom w:val="none" w:sz="0" w:space="0" w:color="auto"/>
            <w:right w:val="none" w:sz="0" w:space="0" w:color="auto"/>
          </w:divBdr>
        </w:div>
      </w:divsChild>
    </w:div>
    <w:div w:id="2146779516">
      <w:bodyDiv w:val="1"/>
      <w:marLeft w:val="0"/>
      <w:marRight w:val="0"/>
      <w:marTop w:val="0"/>
      <w:marBottom w:val="0"/>
      <w:divBdr>
        <w:top w:val="none" w:sz="0" w:space="0" w:color="auto"/>
        <w:left w:val="none" w:sz="0" w:space="0" w:color="auto"/>
        <w:bottom w:val="none" w:sz="0" w:space="0" w:color="auto"/>
        <w:right w:val="none" w:sz="0" w:space="0" w:color="auto"/>
      </w:divBdr>
      <w:divsChild>
        <w:div w:id="1611627030">
          <w:marLeft w:val="435"/>
          <w:marRight w:val="0"/>
          <w:marTop w:val="136"/>
          <w:marBottom w:val="0"/>
          <w:divBdr>
            <w:top w:val="none" w:sz="0" w:space="0" w:color="auto"/>
            <w:left w:val="none" w:sz="0" w:space="0" w:color="auto"/>
            <w:bottom w:val="none" w:sz="0" w:space="0" w:color="auto"/>
            <w:right w:val="none" w:sz="0" w:space="0" w:color="auto"/>
          </w:divBdr>
        </w:div>
        <w:div w:id="1318027076">
          <w:marLeft w:val="435"/>
          <w:marRight w:val="0"/>
          <w:marTop w:val="1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1905</Words>
  <Characters>10859</Characters>
  <Application>Microsoft Office Word</Application>
  <DocSecurity>0</DocSecurity>
  <Lines>90</Lines>
  <Paragraphs>25</Paragraphs>
  <ScaleCrop>false</ScaleCrop>
  <Company>Sky123.Org</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2014-11-26T02:07:00Z</cp:lastPrinted>
  <dcterms:created xsi:type="dcterms:W3CDTF">2014-11-26T02:07:00Z</dcterms:created>
  <dcterms:modified xsi:type="dcterms:W3CDTF">2014-11-26T02:12:00Z</dcterms:modified>
</cp:coreProperties>
</file>